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006b86e38149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aec6c0b34c84cfa"/>
      <w:footerReference w:type="even" r:id="R7a34f1ab9b414aad"/>
      <w:footerReference w:type="first" r:id="Reb4d9a97541b457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8765b4f8475463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(PPC)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DFZ-2015-8514-V-NE-EI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b05c492dd5a415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(PPC)”, en el marco de la norma de emisión DS.90/00 para el reporte del período correspondiente a JULIO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(PPC)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SANTA TERESA N° 513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606 de fecha 06-02-2008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N°172 de fecha 29-12-2003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BLANCO SALADILLO)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 (SALADILLO)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06-02-2008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BLANCO, SALADILLO)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BLANCO SALADILLO)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0aaa6b69d4a4d1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72f0c42eb84a93" /><Relationship Type="http://schemas.openxmlformats.org/officeDocument/2006/relationships/numbering" Target="/word/numbering.xml" Id="R129b73078d584a4a" /><Relationship Type="http://schemas.openxmlformats.org/officeDocument/2006/relationships/settings" Target="/word/settings.xml" Id="R7f64d9519ba54721" /><Relationship Type="http://schemas.openxmlformats.org/officeDocument/2006/relationships/image" Target="/word/media/8c48c3b5-e4d1-46af-b010-19897e9d4ca0.png" Id="Re8765b4f84754636" /><Relationship Type="http://schemas.openxmlformats.org/officeDocument/2006/relationships/image" Target="/word/media/02610523-2939-4f0a-bd4e-10786016b2b5.png" Id="R2b05c492dd5a4153" /><Relationship Type="http://schemas.openxmlformats.org/officeDocument/2006/relationships/footer" Target="/word/footer1.xml" Id="Rbaec6c0b34c84cfa" /><Relationship Type="http://schemas.openxmlformats.org/officeDocument/2006/relationships/footer" Target="/word/footer2.xml" Id="R7a34f1ab9b414aad" /><Relationship Type="http://schemas.openxmlformats.org/officeDocument/2006/relationships/footer" Target="/word/footer3.xml" Id="Reb4d9a97541b457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0aaa6b69d4a4d1a" /></Relationships>
</file>