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5382ae8b149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ea42331a314a5c"/>
      <w:footerReference w:type="even" r:id="Rde347bb536004630"/>
      <w:footerReference w:type="first" r:id="R2c34073c071c4f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9d836d124648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DFZ-2015-9416-X-NE-EI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5a3fd79a9e415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2d7a35d67b4b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3c8309da5d42ee" /><Relationship Type="http://schemas.openxmlformats.org/officeDocument/2006/relationships/numbering" Target="/word/numbering.xml" Id="Re4455ac1e41147ea" /><Relationship Type="http://schemas.openxmlformats.org/officeDocument/2006/relationships/settings" Target="/word/settings.xml" Id="R5f8f2300332e4910" /><Relationship Type="http://schemas.openxmlformats.org/officeDocument/2006/relationships/image" Target="/word/media/f3ae8bc1-2344-460c-8687-7d789280562d.png" Id="R129d836d1246489a" /><Relationship Type="http://schemas.openxmlformats.org/officeDocument/2006/relationships/image" Target="/word/media/b42d4171-8ab2-4c2a-bcda-3d88dcb6cb5e.png" Id="R905a3fd79a9e415c" /><Relationship Type="http://schemas.openxmlformats.org/officeDocument/2006/relationships/footer" Target="/word/footer1.xml" Id="R8aea42331a314a5c" /><Relationship Type="http://schemas.openxmlformats.org/officeDocument/2006/relationships/footer" Target="/word/footer2.xml" Id="Rde347bb536004630" /><Relationship Type="http://schemas.openxmlformats.org/officeDocument/2006/relationships/footer" Target="/word/footer3.xml" Id="R2c34073c071c4f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2d7a35d67b4bb5" /></Relationships>
</file>