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b694a15ed431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61356ccdfcb4a91"/>
      <w:footerReference w:type="even" r:id="Rdd27548ef7b64ec2"/>
      <w:footerReference w:type="first" r:id="R12542141f0d1474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3ee674403b9468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COMERCIAL E INDUSTRIAL URCELAY HERMANOS LTDA. (OLIVAR)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DFZ-2015-8358-VI-NE-EI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4d6d4edfa644f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COMERCIAL E INDUSTRIAL URCELAY HERMANOS LTDA. (OLIVAR)”, en el marco de la norma de emisión DS.90/00 para el reporte del período correspondiente a AGOSTO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COMERCIAL E INDUSTRIAL URCELAY HERMANOS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77382460-6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COMERCIAL E INDUSTRIAL URCELAY HERMANOS LTDA. (OLIVAR)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HUERTO BEGOÑA S/N, OLIVAR,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OLIVAR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YZERENE@URCELAY.CL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4582 de fecha 22-12-2009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RAMAL CANAL OLIVAR - VI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4582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22-12-2009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AGOSTO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1d25fcb00be495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94cbaa3cdb48a0" /><Relationship Type="http://schemas.openxmlformats.org/officeDocument/2006/relationships/numbering" Target="/word/numbering.xml" Id="Rc15b524a56c44cf1" /><Relationship Type="http://schemas.openxmlformats.org/officeDocument/2006/relationships/settings" Target="/word/settings.xml" Id="R7d5beb577439431b" /><Relationship Type="http://schemas.openxmlformats.org/officeDocument/2006/relationships/image" Target="/word/media/55574210-fb81-4a51-bd4d-bd16c196edcf.png" Id="Rd3ee674403b9468c" /><Relationship Type="http://schemas.openxmlformats.org/officeDocument/2006/relationships/image" Target="/word/media/ecf3cc00-ea94-44fa-ac13-dfe26211025c.png" Id="R34d6d4edfa644f16" /><Relationship Type="http://schemas.openxmlformats.org/officeDocument/2006/relationships/footer" Target="/word/footer1.xml" Id="Re61356ccdfcb4a91" /><Relationship Type="http://schemas.openxmlformats.org/officeDocument/2006/relationships/footer" Target="/word/footer2.xml" Id="Rdd27548ef7b64ec2" /><Relationship Type="http://schemas.openxmlformats.org/officeDocument/2006/relationships/footer" Target="/word/footer3.xml" Id="R12542141f0d1474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1d25fcb00be495a" /></Relationships>
</file>