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d025100251d429a"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f4cbb9c4987e4610"/>
      <w:footerReference w:type="even" r:id="Reed303adb39547e9"/>
      <w:footerReference w:type="first" r:id="R22a27438984940ca"/>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beb41033977f46a0"/>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PISCICULTURA RIO CODIHUE (CENTRO TRES HORQUETAS)</w:t>
      </w:r>
    </w:p>
    <w:p>
      <w:pPr>
        <w:jc w:val="center"/>
      </w:pPr>
      <w:r>
        <w:rPr>
          <w:sz w:val="32"/>
          <w:szCs w:val="32"/>
          <w:b/>
        </w:rPr>
        <w:br/>
      </w:r>
      <w:r>
        <w:rPr>
          <w:sz w:val="32"/>
          <w:szCs w:val="32"/>
          <w:b/>
        </w:rPr>
        <w:t>DFZ-2015-7403-IX-NE-EI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cec0c2d65edd4f4b"/>
                        <a:stretch>
                          <a:fillRect/>
                        </a:stretch>
                      </pic:blipFill>
                      <pic:spPr>
                        <a:xfrm>
                          <a:off x="0" y="0"/>
                          <a:ext cx="1105016" cy="952600"/>
                        </a:xfrm>
                        <a:prstGeom prst="rect">
                          <a:avLst/>
                        </a:prstGeom>
                      </pic:spPr>
                    </pic:pic>
                  </a:graphicData>
                </a:graphic>
              </wp:inline>
            </drawing>
            <w:r>
              <w:rPr>
                <w:sz w:val="18"/>
                <w:szCs w:val="18"/>
              </w:rPr>
              <w:br/>
            </w:r>
            <w:r>
              <w:rPr>
                <w:sz w:val="18"/>
                <w:szCs w:val="18"/>
              </w:rPr>
              <w:t>06-01-2016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“PISCICULTURA RIO CODIHUE (CENTRO TRES HORQUETAS)”, en el marco de la norma de emisión DS.90/00 para el reporte del período correspondiente a ABRIL del año 2015.</w:t>
      </w:r>
    </w:p>
    <w:p>
      <w:pPr>
        <w:jc w:val="both"/>
      </w:pPr>
      <w:r>
        <w:br/>
      </w:r>
      <w:r>
        <w:t xml:space="preserve">Entre los principales hechos constatados como no conformidades se encuentran: El establecimiento industrial no informa en su autocontrol todas las muestras del período controlado indicadas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PISCICULTURA RIO CODIHUE</w:t>
            </w:r>
          </w:p>
        </w:tc>
        <w:tc>
          <w:tcPr>
            <w:tcW w:w="2310" w:type="pct"/>
            <w:gridSpan w:val="2"/>
          </w:tcPr>
          <w:p>
            <w:pPr/>
            <w:r>
              <w:rPr>
                <w:b/>
              </w:rPr>
              <w:t>RUT o RUN:</w:t>
            </w:r>
            <w:r>
              <w:br/>
            </w:r>
            <w:r>
              <w:t>8420055-7</w:t>
            </w:r>
          </w:p>
        </w:tc>
      </w:tr>
      <w:tr>
        <w:tc>
          <w:tcPr>
            <w:tcW w:w="2310" w:type="pct"/>
            <w:gridSpan w:val="4"/>
          </w:tcPr>
          <w:p>
            <w:pPr/>
            <w:r>
              <w:rPr>
                <w:b/>
              </w:rPr>
              <w:t>Identificación de la actividad, proyecto o fuente fiscalizada:</w:t>
            </w:r>
            <w:r>
              <w:br/>
            </w:r>
            <w:r>
              <w:t>PISCICULTURA RIO CODIHUE (CENTRO TRES HORQUETAS)</w:t>
            </w:r>
          </w:p>
        </w:tc>
      </w:tr>
      <w:tr>
        <w:tc>
          <w:tcPr>
            <w:tcW w:w="15000" w:type="dxa"/>
          </w:tcPr>
          <w:p>
            <w:pPr/>
            <w:r>
              <w:rPr>
                <w:b/>
              </w:rPr>
              <w:t>Dirección:</w:t>
            </w:r>
            <w:r>
              <w:br/>
            </w:r>
            <w:r>
              <w:t>CAMINO CUNCO-LAGO COLLICO, KM11, SECTOR DICAHUE</w:t>
            </w:r>
          </w:p>
        </w:tc>
        <w:tc>
          <w:tcPr>
            <w:tcW w:w="15000" w:type="dxa"/>
          </w:tcPr>
          <w:p>
            <w:pPr/>
            <w:r>
              <w:rPr>
                <w:b/>
              </w:rPr>
              <w:t>Región:</w:t>
            </w:r>
            <w:r>
              <w:br/>
            </w:r>
            <w:r>
              <w:t>IX REGIÓN DE LA ARAUCANÍA</w:t>
            </w:r>
          </w:p>
        </w:tc>
        <w:tc>
          <w:tcPr>
            <w:tcW w:w="15000" w:type="dxa"/>
          </w:tcPr>
          <w:p>
            <w:pPr/>
            <w:r>
              <w:rPr>
                <w:b/>
              </w:rPr>
              <w:t>Provincia:</w:t>
            </w:r>
            <w:r>
              <w:br/>
            </w:r>
            <w:r>
              <w:t>CAUTÍN</w:t>
            </w:r>
          </w:p>
        </w:tc>
        <w:tc>
          <w:tcPr>
            <w:tcW w:w="15000" w:type="dxa"/>
          </w:tcPr>
          <w:p>
            <w:pPr/>
            <w:r>
              <w:rPr>
                <w:b/>
              </w:rPr>
              <w:t>Comuna:</w:t>
            </w:r>
            <w:r>
              <w:br/>
            </w:r>
            <w:r>
              <w:t>CUNCO</w:t>
            </w:r>
          </w:p>
        </w:tc>
      </w:tr>
      <w:tr>
        <w:tc>
          <w:tcPr>
            <w:tcW w:w="2310" w:type="pct"/>
            <w:gridSpan w:val="2"/>
          </w:tcPr>
          <w:p>
            <w:pPr/>
            <w:r>
              <w:rPr>
                <w:b/>
              </w:rPr>
              <w:t>Correo electrónico:</w:t>
            </w:r>
            <w:r>
              <w:br/>
            </w:r>
            <w:r>
              <w:t>JAKLEINSTEUBER@GMAIL.COM</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ABRIL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2009 de fecha 15-05-2008</w:t>
            </w:r>
          </w:p>
        </w:tc>
      </w:tr>
      <w:tr>
        <w:tc>
          <w:tcPr>
            <w:tcW w:w="2310" w:type="auto"/>
          </w:tcPr>
          <w:p>
            <w:pPr/>
            <w:r>
              <w:t>Instrumentos de Gestión Ambiental que Regulan la Actividad Fiscalizada:</w:t>
            </w:r>
          </w:p>
        </w:tc>
        <w:tc>
          <w:tcPr>
            <w:tcW w:w="2310" w:type="auto"/>
          </w:tcPr>
          <w:p>
            <w:pPr/>
            <w:r>
              <w:t>La Resolución de Calificación Ambiental que regula la actividad es:</w:t>
            </w:r>
            <w:r>
              <w:br/>
            </w:r>
            <w:r>
              <w:t>RCA N°124 de fecha 22-08-2007</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 descarga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PUNTO 1 (RIO CODIHUE AFL. LAGO COLLICO)</w:t>
            </w:r>
          </w:p>
        </w:tc>
        <w:tc>
          <w:tcPr>
            <w:tcW w:w="2310" w:type="auto"/>
          </w:tcPr>
          <w:p>
            <w:pPr/>
            <w:r>
              <w:rPr>
                <w:sz w:val="18"/>
                <w:szCs w:val="18"/>
              </w:rPr>
              <w:t>DS.90/00</w:t>
            </w:r>
          </w:p>
        </w:tc>
        <w:tc>
          <w:tcPr>
            <w:tcW w:w="2310" w:type="auto"/>
          </w:tcPr>
          <w:p>
            <w:pPr/>
            <w:r>
              <w:rPr>
                <w:sz w:val="18"/>
                <w:szCs w:val="18"/>
              </w:rPr>
              <w:t>TABLA 3</w:t>
            </w:r>
          </w:p>
        </w:tc>
        <w:tc>
          <w:tcPr>
            <w:tcW w:w="2310" w:type="auto"/>
          </w:tcPr>
          <w:p>
            <w:pPr/>
            <w:r>
              <w:rPr>
                <w:sz w:val="18"/>
                <w:szCs w:val="18"/>
              </w:rPr>
              <w:t>NO</w:t>
            </w:r>
          </w:p>
        </w:tc>
        <w:tc>
          <w:tcPr>
            <w:tcW w:w="2310" w:type="auto"/>
          </w:tcPr>
          <w:p>
            <w:pPr/>
            <w:r>
              <w:rPr>
                <w:sz w:val="18"/>
                <w:szCs w:val="18"/>
              </w:rPr>
              <w:t>RIO CODIHUE (AFL. LAGO COLLICO)</w:t>
            </w:r>
          </w:p>
        </w:tc>
        <w:tc>
          <w:tcPr>
            <w:tcW w:w="2310" w:type="auto"/>
          </w:tcPr>
          <w:p>
            <w:pPr/>
            <w:r>
              <w:rPr>
                <w:sz w:val="18"/>
                <w:szCs w:val="18"/>
              </w:rPr>
              <w:t>13041</w:t>
            </w:r>
          </w:p>
        </w:tc>
        <w:tc>
          <w:tcPr>
            <w:tcW w:w="2310" w:type="auto"/>
          </w:tcPr>
          <w:p>
            <w:pPr/>
            <w:r>
              <w:rPr>
                <w:sz w:val="18"/>
                <w:szCs w:val="18"/>
              </w:rPr>
              <w:t>2009</w:t>
            </w:r>
          </w:p>
        </w:tc>
        <w:tc>
          <w:tcPr>
            <w:tcW w:w="2310" w:type="auto"/>
          </w:tcPr>
          <w:p>
            <w:pPr/>
            <w:r>
              <w:rPr>
                <w:sz w:val="18"/>
                <w:szCs w:val="18"/>
              </w:rPr>
              <w:t>15-05-2008</w:t>
            </w:r>
          </w:p>
        </w:tc>
        <w:tc>
          <w:tcPr>
            <w:tcW w:w="2310" w:type="auto"/>
          </w:tcPr>
          <w:p>
            <w:pPr/>
            <w:r>
              <w:rPr>
                <w:sz w:val="18"/>
                <w:szCs w:val="18"/>
              </w:rPr>
              <w:t>11-2010</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PUNTO 1 (RIO CODIHUE, AFL. LAGO COLLICO)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identificó la siguiente no conformidad:</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5</w:t>
            </w:r>
          </w:p>
        </w:tc>
        <w:tc>
          <w:tcPr>
            <w:tcW w:w="2310" w:type="auto"/>
          </w:tcPr>
          <w:p>
            <w:pPr/>
            <w:r>
              <w:t>Entregar con frecuencia solicitada</w:t>
            </w:r>
          </w:p>
        </w:tc>
        <w:tc>
          <w:tcPr>
            <w:tcW w:w="2310" w:type="auto"/>
          </w:tcPr>
          <w:p>
            <w:pPr/>
            <w:r>
              <w:t>El establecimiento industrial no informa en su autocontrol la totalidad de muestras según parámetro indicados en su programa de monitoreo respecto del período controlado de ABRIL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PUNTO 1 (RIO CODIHUE AFL. LAGO COLLICO)</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d8c23c1909845a8"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86f17183b9bd490a" /><Relationship Type="http://schemas.openxmlformats.org/officeDocument/2006/relationships/numbering" Target="/word/numbering.xml" Id="Red31ab0b990a43d5" /><Relationship Type="http://schemas.openxmlformats.org/officeDocument/2006/relationships/settings" Target="/word/settings.xml" Id="Re672bf48c62240e3" /><Relationship Type="http://schemas.openxmlformats.org/officeDocument/2006/relationships/image" Target="/word/media/e7c335a0-c19d-41f6-8deb-fdf554f5d062.png" Id="Rbeb41033977f46a0" /><Relationship Type="http://schemas.openxmlformats.org/officeDocument/2006/relationships/image" Target="/word/media/fdf46196-8d3c-466f-8a90-225d5bc1be0d.png" Id="Rcec0c2d65edd4f4b" /><Relationship Type="http://schemas.openxmlformats.org/officeDocument/2006/relationships/footer" Target="/word/footer1.xml" Id="Rf4cbb9c4987e4610" /><Relationship Type="http://schemas.openxmlformats.org/officeDocument/2006/relationships/footer" Target="/word/footer2.xml" Id="Reed303adb39547e9" /><Relationship Type="http://schemas.openxmlformats.org/officeDocument/2006/relationships/footer" Target="/word/footer3.xml" Id="R22a27438984940ca"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d8c23c1909845a8" /></Relationships>
</file>