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37d93d58e473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245c6c235224265"/>
      <w:footerReference w:type="even" r:id="R70412be57e1e4a0b"/>
      <w:footerReference w:type="first" r:id="R63a9d8d4663247d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5719925f844de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DFZ-2015-7429-V-NE-EI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4b131f6c68941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df0f14ea6314d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e87db2b7d4425" /><Relationship Type="http://schemas.openxmlformats.org/officeDocument/2006/relationships/numbering" Target="/word/numbering.xml" Id="R2f9e28d957b64b21" /><Relationship Type="http://schemas.openxmlformats.org/officeDocument/2006/relationships/settings" Target="/word/settings.xml" Id="R40f89a988be3497a" /><Relationship Type="http://schemas.openxmlformats.org/officeDocument/2006/relationships/image" Target="/word/media/af47bec0-054f-4b2e-a195-cf98b14b266f.png" Id="Rd75719925f844ded" /><Relationship Type="http://schemas.openxmlformats.org/officeDocument/2006/relationships/image" Target="/word/media/6b6af67d-4e95-4e48-900d-9448888b9896.png" Id="R04b131f6c689418d" /><Relationship Type="http://schemas.openxmlformats.org/officeDocument/2006/relationships/footer" Target="/word/footer1.xml" Id="R4245c6c235224265" /><Relationship Type="http://schemas.openxmlformats.org/officeDocument/2006/relationships/footer" Target="/word/footer2.xml" Id="R70412be57e1e4a0b" /><Relationship Type="http://schemas.openxmlformats.org/officeDocument/2006/relationships/footer" Target="/word/footer3.xml" Id="R63a9d8d4663247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df0f14ea6314d8d" /></Relationships>
</file>