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f92c2faf3a4d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e76a86e4404ba1"/>
      <w:footerReference w:type="even" r:id="Re86cce0fb02e4767"/>
      <w:footerReference w:type="first" r:id="R64b62fa52a0447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0836c4018a4f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DFZ-2015-7110-IX-NE-EI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9912784ed146d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f32aea5de5431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ab22bb8674dcd" /><Relationship Type="http://schemas.openxmlformats.org/officeDocument/2006/relationships/numbering" Target="/word/numbering.xml" Id="R1f77c26b239a4593" /><Relationship Type="http://schemas.openxmlformats.org/officeDocument/2006/relationships/settings" Target="/word/settings.xml" Id="R3eb255595d3b4e05" /><Relationship Type="http://schemas.openxmlformats.org/officeDocument/2006/relationships/image" Target="/word/media/e2310ee9-f776-4d2a-a09b-ee7fd308a0d5.png" Id="Rf90836c4018a4f1a" /><Relationship Type="http://schemas.openxmlformats.org/officeDocument/2006/relationships/image" Target="/word/media/20f63579-fee8-41a4-be7e-df1f68cebcc9.png" Id="Rb19912784ed146d6" /><Relationship Type="http://schemas.openxmlformats.org/officeDocument/2006/relationships/footer" Target="/word/footer1.xml" Id="Rdbe76a86e4404ba1" /><Relationship Type="http://schemas.openxmlformats.org/officeDocument/2006/relationships/footer" Target="/word/footer2.xml" Id="Re86cce0fb02e4767" /><Relationship Type="http://schemas.openxmlformats.org/officeDocument/2006/relationships/footer" Target="/word/footer3.xml" Id="R64b62fa52a0447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f32aea5de54312" /></Relationships>
</file>