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8721b116034c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cac0eaffae499f"/>
      <w:footerReference w:type="even" r:id="Rbcc449a4d41a45d4"/>
      <w:footerReference w:type="first" r:id="R3a1d4907a73444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1fa9d86ffe4c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DFZ-2015-7792-V-NE-EI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618c47a82d427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449cee099548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f77ed8e79247d5" /><Relationship Type="http://schemas.openxmlformats.org/officeDocument/2006/relationships/numbering" Target="/word/numbering.xml" Id="R9d7eda7b980a4c23" /><Relationship Type="http://schemas.openxmlformats.org/officeDocument/2006/relationships/settings" Target="/word/settings.xml" Id="R489f59ba95cc4a1a" /><Relationship Type="http://schemas.openxmlformats.org/officeDocument/2006/relationships/image" Target="/word/media/acbb941c-4ab7-42b9-a078-34ab9f58bb52.png" Id="R011fa9d86ffe4cab" /><Relationship Type="http://schemas.openxmlformats.org/officeDocument/2006/relationships/image" Target="/word/media/5fd969b0-392a-4894-81aa-35d8021b610e.png" Id="Ra5618c47a82d427a" /><Relationship Type="http://schemas.openxmlformats.org/officeDocument/2006/relationships/footer" Target="/word/footer1.xml" Id="Rf4cac0eaffae499f" /><Relationship Type="http://schemas.openxmlformats.org/officeDocument/2006/relationships/footer" Target="/word/footer2.xml" Id="Rbcc449a4d41a45d4" /><Relationship Type="http://schemas.openxmlformats.org/officeDocument/2006/relationships/footer" Target="/word/footer3.xml" Id="R3a1d4907a73444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449cee09954834" /></Relationships>
</file>