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cddc49759a42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c190c106c8405d"/>
      <w:footerReference w:type="even" r:id="R2fe0fa1514ba405b"/>
      <w:footerReference w:type="first" r:id="R6b14b6e06d9343f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33a6e7d9a44d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CHALHUAMAPU (SECTOR RUPANQUITO)</w:t>
      </w:r>
    </w:p>
    <w:p>
      <w:pPr>
        <w:jc w:val="center"/>
      </w:pPr>
      <w:r>
        <w:rPr>
          <w:sz w:val="32"/>
          <w:szCs w:val="32"/>
          <w:b/>
        </w:rPr>
        <w:br/>
      </w:r>
      <w:r>
        <w:rPr>
          <w:sz w:val="32"/>
          <w:szCs w:val="32"/>
          <w:b/>
        </w:rPr>
        <w:t>DFZ-2015-7592-X-NE-EI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660b8a71874354"/>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CHALHUAMAPU (SECTOR RUPANQUITO)”, en el marco de la norma de emisión DS.90/00 para el reporte del período correspondiente a MAYO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CHALHUAMAPU S.A.</w:t>
            </w:r>
          </w:p>
        </w:tc>
        <w:tc>
          <w:tcPr>
            <w:tcW w:w="2310" w:type="pct"/>
            <w:gridSpan w:val="2"/>
          </w:tcPr>
          <w:p>
            <w:pPr/>
            <w:r>
              <w:rPr>
                <w:b/>
              </w:rPr>
              <w:t>RUT o RUN:</w:t>
            </w:r>
            <w:r>
              <w:br/>
            </w:r>
            <w:r>
              <w:t>99536240-6</w:t>
            </w:r>
          </w:p>
        </w:tc>
      </w:tr>
      <w:tr>
        <w:tc>
          <w:tcPr>
            <w:tcW w:w="2310" w:type="pct"/>
            <w:gridSpan w:val="4"/>
          </w:tcPr>
          <w:p>
            <w:pPr/>
            <w:r>
              <w:rPr>
                <w:b/>
              </w:rPr>
              <w:t>Identificación de la actividad, proyecto o fuente fiscalizada:</w:t>
            </w:r>
            <w:r>
              <w:br/>
            </w:r>
            <w:r>
              <w:t>ACUICOLA CHALHUAMAPU (SECTOR RUPANQUITO)</w:t>
            </w:r>
          </w:p>
        </w:tc>
      </w:tr>
      <w:tr>
        <w:tc>
          <w:tcPr>
            <w:tcW w:w="15000" w:type="dxa"/>
          </w:tcPr>
          <w:p>
            <w:pPr/>
            <w:r>
              <w:rPr>
                <w:b/>
              </w:rPr>
              <w:t>Dirección:</w:t>
            </w:r>
            <w:r>
              <w:br/>
            </w:r>
            <w:r>
              <w:t>RUPANQUITO KM 8 SECTOR DE CANCURA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EAST@SURNET.CL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2532 de fecha 01-08-2006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N°2139 de fecha 04-11-2002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2532</w:t>
            </w:r>
          </w:p>
        </w:tc>
        <w:tc>
          <w:tcPr>
            <w:tcW w:w="2310" w:type="auto"/>
          </w:tcPr>
          <w:p>
            <w:pPr/>
            <w:r>
              <w:rPr>
                <w:sz w:val="18"/>
                <w:szCs w:val="18"/>
              </w:rPr>
              <w:t>01-08-2006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ef9ec2d89a04a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7c2836a73f441c" /><Relationship Type="http://schemas.openxmlformats.org/officeDocument/2006/relationships/numbering" Target="/word/numbering.xml" Id="R99b1694eb36d46bd" /><Relationship Type="http://schemas.openxmlformats.org/officeDocument/2006/relationships/settings" Target="/word/settings.xml" Id="R0daf50a7aebf4705" /><Relationship Type="http://schemas.openxmlformats.org/officeDocument/2006/relationships/image" Target="/word/media/be8525fd-ef37-49a5-b206-e7c720c115d6.png" Id="R5d33a6e7d9a44d24" /><Relationship Type="http://schemas.openxmlformats.org/officeDocument/2006/relationships/image" Target="/word/media/e183628f-a3c8-4466-bba1-f5b3c87c610c.png" Id="R09660b8a71874354" /><Relationship Type="http://schemas.openxmlformats.org/officeDocument/2006/relationships/footer" Target="/word/footer1.xml" Id="Rcac190c106c8405d" /><Relationship Type="http://schemas.openxmlformats.org/officeDocument/2006/relationships/footer" Target="/word/footer2.xml" Id="R2fe0fa1514ba405b" /><Relationship Type="http://schemas.openxmlformats.org/officeDocument/2006/relationships/footer" Target="/word/footer3.xml" Id="R6b14b6e06d9343f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f9ec2d89a04a5c" /></Relationships>
</file>