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ba4c8d3f3f4b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9615d9be834b19"/>
      <w:footerReference w:type="even" r:id="Re67ee2a32a2f40a6"/>
      <w:footerReference w:type="first" r:id="R2d743ba4fb5647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72b665e43040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DFZ-2016-5561-X-NE-EI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341bc8cc224f2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1adeebea354a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6e185aa30349c6" /><Relationship Type="http://schemas.openxmlformats.org/officeDocument/2006/relationships/numbering" Target="/word/numbering.xml" Id="R454d55ff90534f51" /><Relationship Type="http://schemas.openxmlformats.org/officeDocument/2006/relationships/settings" Target="/word/settings.xml" Id="R731ed2611f6240d6" /><Relationship Type="http://schemas.openxmlformats.org/officeDocument/2006/relationships/image" Target="/word/media/51956275-1a8b-4c86-974d-1e3eb3610661.png" Id="R3272b665e430400d" /><Relationship Type="http://schemas.openxmlformats.org/officeDocument/2006/relationships/image" Target="/word/media/c3f154dc-bac2-4c2b-b5a6-b80704446cc2.png" Id="R23341bc8cc224f29" /><Relationship Type="http://schemas.openxmlformats.org/officeDocument/2006/relationships/footer" Target="/word/footer1.xml" Id="Rba9615d9be834b19" /><Relationship Type="http://schemas.openxmlformats.org/officeDocument/2006/relationships/footer" Target="/word/footer2.xml" Id="Re67ee2a32a2f40a6" /><Relationship Type="http://schemas.openxmlformats.org/officeDocument/2006/relationships/footer" Target="/word/footer3.xml" Id="R2d743ba4fb5647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1adeebea354a52" /></Relationships>
</file>