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6cb190cca443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10fe0afe0c48a8"/>
      <w:footerReference w:type="even" r:id="R236a4c1bf7df4c08"/>
      <w:footerReference w:type="first" r:id="R60ee7b102e0e49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09eddd8e1843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DFZ-2016-5478-X-NE-EI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cf40e654a0433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77c53c896d46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e2a0c684214c58" /><Relationship Type="http://schemas.openxmlformats.org/officeDocument/2006/relationships/numbering" Target="/word/numbering.xml" Id="Raf868fc709d34e87" /><Relationship Type="http://schemas.openxmlformats.org/officeDocument/2006/relationships/settings" Target="/word/settings.xml" Id="Rc7179fcd467446ae" /><Relationship Type="http://schemas.openxmlformats.org/officeDocument/2006/relationships/image" Target="/word/media/48f111fa-9e92-48a0-b03d-22690ad6b470.png" Id="Rb409eddd8e1843bc" /><Relationship Type="http://schemas.openxmlformats.org/officeDocument/2006/relationships/image" Target="/word/media/2bb2d7e8-3a89-4375-a03c-8a45222357b1.png" Id="R54cf40e654a04333" /><Relationship Type="http://schemas.openxmlformats.org/officeDocument/2006/relationships/footer" Target="/word/footer1.xml" Id="R9a10fe0afe0c48a8" /><Relationship Type="http://schemas.openxmlformats.org/officeDocument/2006/relationships/footer" Target="/word/footer2.xml" Id="R236a4c1bf7df4c08" /><Relationship Type="http://schemas.openxmlformats.org/officeDocument/2006/relationships/footer" Target="/word/footer3.xml" Id="R60ee7b102e0e49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77c53c896d46c0" /></Relationships>
</file>