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4f7cd21f2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de881f2fafc426a"/>
      <w:footerReference w:type="even" r:id="R03ee537fa35e48d1"/>
      <w:footerReference w:type="first" r:id="Rbb2e7a17b129426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e25afd4b234476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LECHERA QUILLAYES DE PETEROA LTDA. (VICTORIA)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DFZ-2015-9426-IX-NE-EI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a73851bf72747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LECHERA QUILLAYES DE PETEROA LTDA. (VICTORIA)”, en el marco de la norma de emisión DS.90/00 para el reporte del período correspondiente a FEBRERO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COMPAÑIA AGRICOLA Y LECHERA QUILLAYES DE PETEROA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89444500-9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LECHERA QUILLAYES DE PETEROA LTDA. (VICTORIA)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 MARTIN 1208, VICTORIA, IX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IX REGIÓN DE LA ARAUCANÍA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MALLECO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VICTORIA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CJERIA@QUILLAYES.COM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637 de fecha 12-03-2010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TRAIGUEN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637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12-03-2010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FEBRERO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TRAIGUEN)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37730f061c3445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919e3103a408f" /><Relationship Type="http://schemas.openxmlformats.org/officeDocument/2006/relationships/numbering" Target="/word/numbering.xml" Id="Rf61f655860c54236" /><Relationship Type="http://schemas.openxmlformats.org/officeDocument/2006/relationships/settings" Target="/word/settings.xml" Id="R4144089deab845c6" /><Relationship Type="http://schemas.openxmlformats.org/officeDocument/2006/relationships/image" Target="/word/media/171be7ef-531e-445f-b723-a66e01d420e1.png" Id="R9e25afd4b234476e" /><Relationship Type="http://schemas.openxmlformats.org/officeDocument/2006/relationships/image" Target="/word/media/bf67ef49-3509-40af-801b-b0a6263ed9e9.png" Id="Rba73851bf7274734" /><Relationship Type="http://schemas.openxmlformats.org/officeDocument/2006/relationships/footer" Target="/word/footer1.xml" Id="R6de881f2fafc426a" /><Relationship Type="http://schemas.openxmlformats.org/officeDocument/2006/relationships/footer" Target="/word/footer2.xml" Id="R03ee537fa35e48d1" /><Relationship Type="http://schemas.openxmlformats.org/officeDocument/2006/relationships/footer" Target="/word/footer3.xml" Id="Rbb2e7a17b129426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37730f061c3445a" /></Relationships>
</file>