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c406b8e5743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16f117d7ce4253"/>
      <w:footerReference w:type="even" r:id="R3e1043fe8a2140d2"/>
      <w:footerReference w:type="first" r:id="Rf3b895107faf4c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9e6d0cb984c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DFZ-2015-9400-IX-NE-EI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c4f6c8a28454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ee2d4ddcf3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8eb33c08d4d81" /><Relationship Type="http://schemas.openxmlformats.org/officeDocument/2006/relationships/numbering" Target="/word/numbering.xml" Id="R2dc359c6cc5c4a24" /><Relationship Type="http://schemas.openxmlformats.org/officeDocument/2006/relationships/settings" Target="/word/settings.xml" Id="Raabe91c586dd4aa8" /><Relationship Type="http://schemas.openxmlformats.org/officeDocument/2006/relationships/image" Target="/word/media/45634795-d8d1-474e-9f00-b72fc83d9995.png" Id="Ra359e6d0cb984cb8" /><Relationship Type="http://schemas.openxmlformats.org/officeDocument/2006/relationships/image" Target="/word/media/f23f4d1d-dcd8-4286-b76b-72580f479eef.png" Id="Ra7ac4f6c8a28454a" /><Relationship Type="http://schemas.openxmlformats.org/officeDocument/2006/relationships/footer" Target="/word/footer1.xml" Id="R4b16f117d7ce4253" /><Relationship Type="http://schemas.openxmlformats.org/officeDocument/2006/relationships/footer" Target="/word/footer2.xml" Id="R3e1043fe8a2140d2" /><Relationship Type="http://schemas.openxmlformats.org/officeDocument/2006/relationships/footer" Target="/word/footer3.xml" Id="Rf3b895107faf4c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e2d4ddcf34890" /></Relationships>
</file>