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78c32cce3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d4cac6e0ce44a75"/>
      <w:footerReference w:type="even" r:id="R2afccab166634115"/>
      <w:footerReference w:type="first" r:id="Rb3fbf6b666b84c3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4a3df44d995404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Y BODEGA BOTALCURA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DFZ-2015-9191-VII-NE-EI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0c454b7d78546b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Y BODEGA BOTALCURA S.A.”, en el marco de la norma de emisión DS.90/00 para el reporte del período correspondiente a FEBRERO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Y BODEGA BOTALCURA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96952590-0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Y BODEGA BOTALCURA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EL DELIRIO, LOTE B, BOTALCURA, COMUNA DE PENCAHUE, VII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PMEDINA@BOTALCURA.CL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541 de fecha 17-02-2011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06-01-2004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BOTALCURA (PENCAHUE)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17-02-2011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FEBRERO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FEBRERO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FEBRERO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BOTALCURA)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26134b57fed4c6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e271eaadd4946" /><Relationship Type="http://schemas.openxmlformats.org/officeDocument/2006/relationships/numbering" Target="/word/numbering.xml" Id="R8746cf815ffa4cae" /><Relationship Type="http://schemas.openxmlformats.org/officeDocument/2006/relationships/settings" Target="/word/settings.xml" Id="R9461f77387d94d3e" /><Relationship Type="http://schemas.openxmlformats.org/officeDocument/2006/relationships/image" Target="/word/media/ffbf77b9-bbe0-4c70-a015-ecd3ae5bb97f.png" Id="R14a3df44d995404a" /><Relationship Type="http://schemas.openxmlformats.org/officeDocument/2006/relationships/image" Target="/word/media/ca93f111-6a95-4e8f-804e-0e89732c2ba7.png" Id="Rf0c454b7d78546b2" /><Relationship Type="http://schemas.openxmlformats.org/officeDocument/2006/relationships/footer" Target="/word/footer1.xml" Id="R4d4cac6e0ce44a75" /><Relationship Type="http://schemas.openxmlformats.org/officeDocument/2006/relationships/footer" Target="/word/footer2.xml" Id="R2afccab166634115" /><Relationship Type="http://schemas.openxmlformats.org/officeDocument/2006/relationships/footer" Target="/word/footer3.xml" Id="Rb3fbf6b666b84c3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26134b57fed4c6c" /></Relationships>
</file>