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1bd74def244a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a168fd730742a4"/>
      <w:footerReference w:type="even" r:id="R6cd6ed137d6148ab"/>
      <w:footerReference w:type="first" r:id="R149260d23bee47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2974aa963d45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DFZ-2015-9204-XIV-NE-EI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6035ee2d6449f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2 (RIO CAU CAU - JARDIN BOTANICO)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20630f670f44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e53327c8764b57" /><Relationship Type="http://schemas.openxmlformats.org/officeDocument/2006/relationships/numbering" Target="/word/numbering.xml" Id="R6cab7806df0c4d66" /><Relationship Type="http://schemas.openxmlformats.org/officeDocument/2006/relationships/settings" Target="/word/settings.xml" Id="Rff65d87248024710" /><Relationship Type="http://schemas.openxmlformats.org/officeDocument/2006/relationships/image" Target="/word/media/881db0de-3543-4825-b92e-4792ac914492.png" Id="R422974aa963d4597" /><Relationship Type="http://schemas.openxmlformats.org/officeDocument/2006/relationships/image" Target="/word/media/0825d6cc-cc28-4d7b-abbf-55b86dbdbc22.png" Id="R6d6035ee2d6449f7" /><Relationship Type="http://schemas.openxmlformats.org/officeDocument/2006/relationships/footer" Target="/word/footer1.xml" Id="Raaa168fd730742a4" /><Relationship Type="http://schemas.openxmlformats.org/officeDocument/2006/relationships/footer" Target="/word/footer2.xml" Id="R6cd6ed137d6148ab" /><Relationship Type="http://schemas.openxmlformats.org/officeDocument/2006/relationships/footer" Target="/word/footer3.xml" Id="R149260d23bee47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20630f670f44fd" /></Relationships>
</file>