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f7e2b7b7ca4e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9a128bc7b24cc6"/>
      <w:footerReference w:type="even" r:id="Rfba5837517424e58"/>
      <w:footerReference w:type="first" r:id="Rf6f9f78a684543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5c1c11dcf47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DFZ-2015-4458-XI-NE-EI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e9d74afe0240a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f461c0817347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ea023ed65748ee" /><Relationship Type="http://schemas.openxmlformats.org/officeDocument/2006/relationships/numbering" Target="/word/numbering.xml" Id="R6ec803b5d8d4407b" /><Relationship Type="http://schemas.openxmlformats.org/officeDocument/2006/relationships/settings" Target="/word/settings.xml" Id="R6928303a27cc410a" /><Relationship Type="http://schemas.openxmlformats.org/officeDocument/2006/relationships/image" Target="/word/media/a41cd41d-ec5d-4229-9b05-2421e49f5b2e.png" Id="Re865c1c11dcf4720" /><Relationship Type="http://schemas.openxmlformats.org/officeDocument/2006/relationships/image" Target="/word/media/e1ba9012-03ce-46c1-a261-fb3361a0cc0d.png" Id="R1de9d74afe0240a6" /><Relationship Type="http://schemas.openxmlformats.org/officeDocument/2006/relationships/footer" Target="/word/footer1.xml" Id="Rf39a128bc7b24cc6" /><Relationship Type="http://schemas.openxmlformats.org/officeDocument/2006/relationships/footer" Target="/word/footer2.xml" Id="Rfba5837517424e58" /><Relationship Type="http://schemas.openxmlformats.org/officeDocument/2006/relationships/footer" Target="/word/footer3.xml" Id="Rf6f9f78a684543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f461c08173472d" /></Relationships>
</file>