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cc6774ab5549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efb5c15aee774279"/>
      <w:footerReference w:type="even" r:id="Re2304d39f2344f25"/>
      <w:footerReference w:type="first" r:id="Rc0694d1bd955436b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c7e8b647a1a4987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SOCIEDAD AGRICOLA Y FORESTAL NALCAHUE LTDA. (SECTOR CHESQUE)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DFZ-2015-4177-IX-NE-EI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4dedd8488f31404a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05-01-2016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“SOCIEDAD AGRICOLA Y FORESTAL NALCAHUE LTDA. (SECTOR CHESQUE)”, en el marco de la norma de emisión DS.90/00 para el reporte del período correspondiente a ENERO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AGRICOLA Y FORESTAL NALCAHUE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78928780-5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SOCIEDAD AGRICOLA Y FORESTAL NALCAHUE LTDA. (SECTOR CHESQUE)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SECTOR CHESQUE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IX REGIÓN DE LA ARAUCANÍA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CAUTÍN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VILLARRICA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AMBIENTE@NALCAHUE.CL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ENERO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633 de fecha 26-02-2007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NALCAHUE)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NALCAHUE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633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26-02-2007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NALCAHUE)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NALCAHUE)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1da5702956cc40d1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1f9ef12ed14bba" /><Relationship Type="http://schemas.openxmlformats.org/officeDocument/2006/relationships/numbering" Target="/word/numbering.xml" Id="R765a557a2f9d4689" /><Relationship Type="http://schemas.openxmlformats.org/officeDocument/2006/relationships/settings" Target="/word/settings.xml" Id="R5d5cb4c9cffb4f27" /><Relationship Type="http://schemas.openxmlformats.org/officeDocument/2006/relationships/image" Target="/word/media/e05e5297-4f8d-42d5-bc93-9706243a4ea5.png" Id="R6c7e8b647a1a4987" /><Relationship Type="http://schemas.openxmlformats.org/officeDocument/2006/relationships/image" Target="/word/media/e2798b04-2694-420b-bf0f-228ffcbca410.png" Id="R4dedd8488f31404a" /><Relationship Type="http://schemas.openxmlformats.org/officeDocument/2006/relationships/footer" Target="/word/footer1.xml" Id="Refb5c15aee774279" /><Relationship Type="http://schemas.openxmlformats.org/officeDocument/2006/relationships/footer" Target="/word/footer2.xml" Id="Re2304d39f2344f25" /><Relationship Type="http://schemas.openxmlformats.org/officeDocument/2006/relationships/footer" Target="/word/footer3.xml" Id="Rc0694d1bd955436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1da5702956cc40d1" /></Relationships>
</file>