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b84d5d69748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b6f0bfe96341a0"/>
      <w:footerReference w:type="even" r:id="Rd5db23926ae5473e"/>
      <w:footerReference w:type="first" r:id="Re4e476b5222b44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6837a541a40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DFZ-2015-8211-XIII-NE-EI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f35f0eb37441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9c9090998047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a1c7c0b61745ab" /><Relationship Type="http://schemas.openxmlformats.org/officeDocument/2006/relationships/numbering" Target="/word/numbering.xml" Id="R03956f789fb1432b" /><Relationship Type="http://schemas.openxmlformats.org/officeDocument/2006/relationships/settings" Target="/word/settings.xml" Id="R45a85b9fa931486a" /><Relationship Type="http://schemas.openxmlformats.org/officeDocument/2006/relationships/image" Target="/word/media/e53eb058-e569-48ac-8818-cf21be3e1f8a.png" Id="Rce86837a541a4073" /><Relationship Type="http://schemas.openxmlformats.org/officeDocument/2006/relationships/image" Target="/word/media/9f0c3eea-6fa0-41ff-84fe-749b7a6e2ee3.png" Id="R6e1f35f0eb374418" /><Relationship Type="http://schemas.openxmlformats.org/officeDocument/2006/relationships/footer" Target="/word/footer1.xml" Id="R91b6f0bfe96341a0" /><Relationship Type="http://schemas.openxmlformats.org/officeDocument/2006/relationships/footer" Target="/word/footer2.xml" Id="Rd5db23926ae5473e" /><Relationship Type="http://schemas.openxmlformats.org/officeDocument/2006/relationships/footer" Target="/word/footer3.xml" Id="Re4e476b5222b44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9c909099804763" /></Relationships>
</file>