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de271530f41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79037604af4622"/>
      <w:footerReference w:type="even" r:id="Rc06c8a7a2e7d42aa"/>
      <w:footerReference w:type="first" r:id="Rf05c71ed3e42471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ed4ce6451945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DFZ-2015-8165-VI-NE-EI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2bb64c5a574a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0d0aafb75cf48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c7091b32f34429" /><Relationship Type="http://schemas.openxmlformats.org/officeDocument/2006/relationships/numbering" Target="/word/numbering.xml" Id="R921fbfad38ba41cd" /><Relationship Type="http://schemas.openxmlformats.org/officeDocument/2006/relationships/settings" Target="/word/settings.xml" Id="Rbe505e74cdb7459c" /><Relationship Type="http://schemas.openxmlformats.org/officeDocument/2006/relationships/image" Target="/word/media/5eb7797c-62fa-454b-8e29-d7ec53c514ce.png" Id="Rd1ed4ce6451945a0" /><Relationship Type="http://schemas.openxmlformats.org/officeDocument/2006/relationships/image" Target="/word/media/86524413-9311-4354-94f4-49b283d5843c.png" Id="Ra52bb64c5a574aae" /><Relationship Type="http://schemas.openxmlformats.org/officeDocument/2006/relationships/footer" Target="/word/footer1.xml" Id="Rb179037604af4622" /><Relationship Type="http://schemas.openxmlformats.org/officeDocument/2006/relationships/footer" Target="/word/footer2.xml" Id="Rc06c8a7a2e7d42aa" /><Relationship Type="http://schemas.openxmlformats.org/officeDocument/2006/relationships/footer" Target="/word/footer3.xml" Id="Rf05c71ed3e4247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d0aafb75cf4871" /></Relationships>
</file>