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dd3e842b143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22da04f26c479a"/>
      <w:footerReference w:type="even" r:id="R3f9300f6364a435f"/>
      <w:footerReference w:type="first" r:id="Racd070e5d4a14d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8498c6677447d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PACKING Y SERVICIOS SANTA ROSA S.A. (COLTAUCO)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DFZ-2015-8736-VI-NE-EI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676711848d840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“PACKING Y SERVICIOS SANTA ROSA S.A. (COLTAUCO)”,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PACKING Y SERVICIOS SANTA ROSA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76055851-6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PACKING Y SERVICIOS SANTA ROSA S.A. (COLTAUCO)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LORETO S/N, FUNDO SANTA ROSA, COMUNA DE COLTAUCO, PROVINCIA DE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JALARCON@MAGNATRADING.CL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2928 de fecha 01-10-2010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(COLTAUCO)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903124f21d84bb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029d1734404714" /><Relationship Type="http://schemas.openxmlformats.org/officeDocument/2006/relationships/numbering" Target="/word/numbering.xml" Id="R41bd2154fbf24e76" /><Relationship Type="http://schemas.openxmlformats.org/officeDocument/2006/relationships/settings" Target="/word/settings.xml" Id="R29b8d8f34b4c4195" /><Relationship Type="http://schemas.openxmlformats.org/officeDocument/2006/relationships/image" Target="/word/media/c8805d48-daae-48de-9db1-8ea58568e0f3.png" Id="R738498c6677447d1" /><Relationship Type="http://schemas.openxmlformats.org/officeDocument/2006/relationships/image" Target="/word/media/23894356-bfd0-4906-aea3-fe7eb88059dc.png" Id="Rb676711848d84038" /><Relationship Type="http://schemas.openxmlformats.org/officeDocument/2006/relationships/footer" Target="/word/footer1.xml" Id="Rc522da04f26c479a" /><Relationship Type="http://schemas.openxmlformats.org/officeDocument/2006/relationships/footer" Target="/word/footer2.xml" Id="R3f9300f6364a435f" /><Relationship Type="http://schemas.openxmlformats.org/officeDocument/2006/relationships/footer" Target="/word/footer3.xml" Id="Racd070e5d4a14d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03124f21d84bb0" /></Relationships>
</file>