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38f00430246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fad1be6fe634a92"/>
      <w:footerReference w:type="even" r:id="Rc7db199a5eed452a"/>
      <w:footerReference w:type="first" r:id="R4b27bf8638e64f4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56e8e0ffab4fb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(PPC)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DFZ-2016-1683-V-NE-EI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85b5bbacf5a43f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(PPC)”, en el marco de la norma de emisión DS.90/00 para el reporte del período correspondiente a NOVIEMBRE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(PPC)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606 de fecha 06-02-2008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N°172 de fecha 29-12-2003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BLANCO 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BLANCO (SALADILLO)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06-02-2008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BLANCO, SALADILLO)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BLANCO SALADILLO)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02dabb8e3d440e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f34392dc4343da" /><Relationship Type="http://schemas.openxmlformats.org/officeDocument/2006/relationships/numbering" Target="/word/numbering.xml" Id="Rb2c652b256a0464b" /><Relationship Type="http://schemas.openxmlformats.org/officeDocument/2006/relationships/settings" Target="/word/settings.xml" Id="R4c1fd416e4ef41ec" /><Relationship Type="http://schemas.openxmlformats.org/officeDocument/2006/relationships/image" Target="/word/media/dc4ae191-dc13-4517-9553-0a11058ffe7e.png" Id="R6356e8e0ffab4fbf" /><Relationship Type="http://schemas.openxmlformats.org/officeDocument/2006/relationships/image" Target="/word/media/05a95e14-e639-42d9-8e12-2f9d69a46c20.png" Id="Rb85b5bbacf5a43fd" /><Relationship Type="http://schemas.openxmlformats.org/officeDocument/2006/relationships/footer" Target="/word/footer1.xml" Id="Refad1be6fe634a92" /><Relationship Type="http://schemas.openxmlformats.org/officeDocument/2006/relationships/footer" Target="/word/footer2.xml" Id="Rc7db199a5eed452a" /><Relationship Type="http://schemas.openxmlformats.org/officeDocument/2006/relationships/footer" Target="/word/footer3.xml" Id="R4b27bf8638e64f4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02dabb8e3d440e4" /></Relationships>
</file>