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905ca071ca49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a39ff5bf3240f3"/>
      <w:footerReference w:type="even" r:id="R99b9df6740744844"/>
      <w:footerReference w:type="first" r:id="R1cbd917073b349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1c547eb55341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DFZ-2015-6895-IX-NE-EI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a9d57105f447c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fd4788a6b9d44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54eddfd9834613" /><Relationship Type="http://schemas.openxmlformats.org/officeDocument/2006/relationships/numbering" Target="/word/numbering.xml" Id="R794a750b9aac4e76" /><Relationship Type="http://schemas.openxmlformats.org/officeDocument/2006/relationships/settings" Target="/word/settings.xml" Id="R64aee0ec8bc24272" /><Relationship Type="http://schemas.openxmlformats.org/officeDocument/2006/relationships/image" Target="/word/media/51e819a8-ef72-4df8-ad7b-7d760a835923.png" Id="Raf1c547eb5534159" /><Relationship Type="http://schemas.openxmlformats.org/officeDocument/2006/relationships/image" Target="/word/media/a56e0937-c0a6-4ac2-bd71-7c7b0fc3097f.png" Id="Re2a9d57105f447ca" /><Relationship Type="http://schemas.openxmlformats.org/officeDocument/2006/relationships/footer" Target="/word/footer1.xml" Id="Rc3a39ff5bf3240f3" /><Relationship Type="http://schemas.openxmlformats.org/officeDocument/2006/relationships/footer" Target="/word/footer2.xml" Id="R99b9df6740744844" /><Relationship Type="http://schemas.openxmlformats.org/officeDocument/2006/relationships/footer" Target="/word/footer3.xml" Id="R1cbd917073b349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fd4788a6b9d44e1" /></Relationships>
</file>