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0c11c99f8a44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54b1062bdd498a"/>
      <w:footerReference w:type="even" r:id="R39fdd4c66b854fca"/>
      <w:footerReference w:type="first" r:id="R4c17d08c9d9f4f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c2b4f9637442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DFZ-2015-5061-V-NE-EI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141f4bb1a340c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e4c7eddf2c45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3aa1bf4904ad4" /><Relationship Type="http://schemas.openxmlformats.org/officeDocument/2006/relationships/numbering" Target="/word/numbering.xml" Id="R10e818de4e3f4a7e" /><Relationship Type="http://schemas.openxmlformats.org/officeDocument/2006/relationships/settings" Target="/word/settings.xml" Id="R05b6d951df644cf0" /><Relationship Type="http://schemas.openxmlformats.org/officeDocument/2006/relationships/image" Target="/word/media/f0cd2966-7123-4936-bee6-ca694264b511.png" Id="R16c2b4f963744218" /><Relationship Type="http://schemas.openxmlformats.org/officeDocument/2006/relationships/image" Target="/word/media/2cf4c9a0-f41a-46b7-bdc9-dc7dc37e9fbc.png" Id="R3c141f4bb1a340c6" /><Relationship Type="http://schemas.openxmlformats.org/officeDocument/2006/relationships/footer" Target="/word/footer1.xml" Id="R8254b1062bdd498a" /><Relationship Type="http://schemas.openxmlformats.org/officeDocument/2006/relationships/footer" Target="/word/footer2.xml" Id="R39fdd4c66b854fca" /><Relationship Type="http://schemas.openxmlformats.org/officeDocument/2006/relationships/footer" Target="/word/footer3.xml" Id="R4c17d08c9d9f4f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e4c7eddf2c4514" /></Relationships>
</file>