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42559f98f044ae2"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e85fcd518ce04417"/>
      <w:footerReference w:type="even" r:id="Rb5931b1b56ac4440"/>
      <w:footerReference w:type="first" r:id="R0c80cf5c0d924b40"/>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f302414207fb4fc0"/>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PESQUERA LANDES S.A. (PISCICULTURA POLCURA)</w:t>
      </w:r>
    </w:p>
    <w:p>
      <w:pPr>
        <w:jc w:val="center"/>
      </w:pPr>
      <w:r>
        <w:rPr>
          <w:sz w:val="32"/>
          <w:szCs w:val="32"/>
          <w:b/>
        </w:rPr>
        <w:br/>
      </w:r>
      <w:r>
        <w:rPr>
          <w:sz w:val="32"/>
          <w:szCs w:val="32"/>
          <w:b/>
        </w:rPr>
        <w:t>DFZ-2014-5116-VIII-NE-EI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9450df7e0c648f3"/>
                        <a:stretch>
                          <a:fillRect/>
                        </a:stretch>
                      </pic:blipFill>
                      <pic:spPr>
                        <a:xfrm>
                          <a:off x="0" y="0"/>
                          <a:ext cx="1105016" cy="952600"/>
                        </a:xfrm>
                        <a:prstGeom prst="rect">
                          <a:avLst/>
                        </a:prstGeom>
                      </pic:spPr>
                    </pic:pic>
                  </a:graphicData>
                </a:graphic>
              </wp:inline>
            </drawing>
            <w:r>
              <w:rPr>
                <w:sz w:val="18"/>
                <w:szCs w:val="18"/>
              </w:rPr>
              <w:br/>
            </w:r>
            <w:r>
              <w:rPr>
                <w:sz w:val="18"/>
                <w:szCs w:val="18"/>
              </w:rPr>
              <w:t>03-02-2015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“PESQUERA LANDES S.A. (PISCICULTURA POLCURA)”, en el marco de la norma de emisión DS.90/00 para el reporte del período correspondiente a MAYO del año 2014.</w:t>
      </w:r>
    </w:p>
    <w:p>
      <w:pPr>
        <w:jc w:val="both"/>
      </w:pPr>
      <w:r>
        <w:br/>
      </w:r>
      <w:r>
        <w:t xml:space="preserve">Entre los principales hechos constatados como no conformidades se encuentran: El establecimiento industrial no presenta el autocontrol correspondiente al mes de MAYO de 2014 para el(los) siguiente(s) punto(s) de descarga(s):  PUNTO 1 (CANAL ZAÑARTU);El establecimiento industrial no informa remuestreo para el período controlado;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SOCIEDAD PESQUERA LANDES</w:t>
            </w:r>
          </w:p>
        </w:tc>
        <w:tc>
          <w:tcPr>
            <w:tcW w:w="2310" w:type="pct"/>
            <w:gridSpan w:val="2"/>
          </w:tcPr>
          <w:p>
            <w:pPr/>
            <w:r>
              <w:rPr>
                <w:b/>
              </w:rPr>
              <w:t>RUT o RUN:</w:t>
            </w:r>
            <w:r>
              <w:br/>
            </w:r>
            <w:r>
              <w:t>92387000-8</w:t>
            </w:r>
          </w:p>
        </w:tc>
      </w:tr>
      <w:tr>
        <w:tc>
          <w:tcPr>
            <w:tcW w:w="2310" w:type="pct"/>
            <w:gridSpan w:val="4"/>
          </w:tcPr>
          <w:p>
            <w:pPr/>
            <w:r>
              <w:rPr>
                <w:b/>
              </w:rPr>
              <w:t>Identificación de la actividad, proyecto o fuente fiscalizada:</w:t>
            </w:r>
            <w:r>
              <w:br/>
            </w:r>
            <w:r>
              <w:t>PESQUERA LANDES S.A. (PISCICULTURA POLCURA)</w:t>
            </w:r>
          </w:p>
        </w:tc>
      </w:tr>
      <w:tr>
        <w:tc>
          <w:tcPr>
            <w:tcW w:w="15000" w:type="dxa"/>
          </w:tcPr>
          <w:p>
            <w:pPr/>
            <w:r>
              <w:rPr>
                <w:b/>
              </w:rPr>
              <w:t>Dirección:</w:t>
            </w:r>
            <w:r>
              <w:br/>
            </w:r>
            <w:r>
              <w:t>CAMINO PUBLICO VILLA LOS RASTROJOS S/N, SECTOR POLCURA</w:t>
            </w:r>
          </w:p>
        </w:tc>
        <w:tc>
          <w:tcPr>
            <w:tcW w:w="15000" w:type="dxa"/>
          </w:tcPr>
          <w:p>
            <w:pPr/>
            <w:r>
              <w:rPr>
                <w:b/>
              </w:rPr>
              <w:t>Región:</w:t>
            </w:r>
            <w:r>
              <w:br/>
            </w:r>
            <w:r>
              <w:t>VIII REGIÓN DEL BIOBÍO</w:t>
            </w:r>
          </w:p>
        </w:tc>
        <w:tc>
          <w:tcPr>
            <w:tcW w:w="15000" w:type="dxa"/>
          </w:tcPr>
          <w:p>
            <w:pPr/>
            <w:r>
              <w:rPr>
                <w:b/>
              </w:rPr>
              <w:t>Provincia:</w:t>
            </w:r>
            <w:r>
              <w:br/>
            </w:r>
            <w:r>
              <w:t>BÍO-BÍO</w:t>
            </w:r>
          </w:p>
        </w:tc>
        <w:tc>
          <w:tcPr>
            <w:tcW w:w="15000" w:type="dxa"/>
          </w:tcPr>
          <w:p>
            <w:pPr/>
            <w:r>
              <w:rPr>
                <w:b/>
              </w:rPr>
              <w:t>Comuna:</w:t>
            </w:r>
            <w:r>
              <w:br/>
            </w:r>
            <w:r>
              <w:t>TUCAPEL</w:t>
            </w:r>
          </w:p>
        </w:tc>
      </w:tr>
      <w:tr>
        <w:tc>
          <w:tcPr>
            <w:tcW w:w="2310" w:type="pct"/>
            <w:gridSpan w:val="2"/>
          </w:tcPr>
          <w:p>
            <w:pPr/>
            <w:r>
              <w:rPr>
                <w:b/>
              </w:rPr>
              <w:t>Correo electrónico:</w:t>
            </w:r>
            <w:r>
              <w:br/>
            </w:r>
            <w:r>
              <w:t>VESPINOZA@LANDES.CL; CGALLEGOS@LANDES.CL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MAYO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3761 de fecha 26-09-2008</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ZAÑARTU)</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CANAL ZAÑARTU (POLCURA, COMUNA TUCAPEL)</w:t>
            </w:r>
          </w:p>
        </w:tc>
        <w:tc>
          <w:tcPr>
            <w:tcW w:w="2310" w:type="auto"/>
          </w:tcPr>
          <w:p>
            <w:pPr/>
            <w:r>
              <w:rPr>
                <w:sz w:val="18"/>
                <w:szCs w:val="18"/>
              </w:rPr>
              <w:t>31141</w:t>
            </w:r>
          </w:p>
        </w:tc>
        <w:tc>
          <w:tcPr>
            <w:tcW w:w="2310" w:type="auto"/>
          </w:tcPr>
          <w:p>
            <w:pPr/>
            <w:r>
              <w:rPr>
                <w:sz w:val="18"/>
                <w:szCs w:val="18"/>
              </w:rPr>
              <w:t>3761</w:t>
            </w:r>
          </w:p>
        </w:tc>
        <w:tc>
          <w:tcPr>
            <w:tcW w:w="2310" w:type="auto"/>
          </w:tcPr>
          <w:p>
            <w:pPr/>
            <w:r>
              <w:rPr>
                <w:sz w:val="18"/>
                <w:szCs w:val="18"/>
              </w:rPr>
              <w:t>26-09-2008</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ZAÑARTU)</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1</w:t>
            </w:r>
          </w:p>
        </w:tc>
        <w:tc>
          <w:tcPr>
            <w:tcW w:w="2310" w:type="auto"/>
          </w:tcPr>
          <w:p>
            <w:pPr/>
            <w:r>
              <w:t>Informar autocontrol</w:t>
            </w:r>
          </w:p>
        </w:tc>
        <w:tc>
          <w:tcPr>
            <w:tcW w:w="2310" w:type="auto"/>
          </w:tcPr>
          <w:p>
            <w:pPr/>
            <w:r>
              <w:t>El establecimiento industrial no entrega el autocontrol durante el período controlado de MAYO de 2014 para el siguiente punto de descarga:</w:t>
            </w:r>
            <w:r>
              <w:br/>
            </w:r>
            <w:r>
              <w:t>PUNTO 1 (CANAL ZAÑARTU)</w:t>
            </w:r>
          </w:p>
        </w:tc>
      </w:tr>
      <w:tr>
        <w:tc>
          <w:tcPr>
            <w:tcW w:w="2310" w:type="auto"/>
          </w:tcPr>
          <w:p>
            <w:pPr>
              <w:jc w:val="center"/>
            </w:pPr>
            <w:r>
              <w:t>8</w:t>
            </w:r>
          </w:p>
        </w:tc>
        <w:tc>
          <w:tcPr>
            <w:tcW w:w="2310" w:type="auto"/>
          </w:tcPr>
          <w:p>
            <w:pPr/>
            <w:r>
              <w:t>Presentar Remuestras</w:t>
            </w:r>
          </w:p>
        </w:tc>
        <w:tc>
          <w:tcPr>
            <w:tcW w:w="2310" w:type="auto"/>
          </w:tcPr>
          <w:p>
            <w:pPr/>
            <w:r>
              <w:t>El establecimiento industrial no informa los remuestreos realizados para el período controlado de MAYO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ZAÑARTU)</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267d69971b1d4ece"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7500bc34ae5546ee" /><Relationship Type="http://schemas.openxmlformats.org/officeDocument/2006/relationships/numbering" Target="/word/numbering.xml" Id="Re64f728ac1504e2b" /><Relationship Type="http://schemas.openxmlformats.org/officeDocument/2006/relationships/settings" Target="/word/settings.xml" Id="R4786ab3534b441b1" /><Relationship Type="http://schemas.openxmlformats.org/officeDocument/2006/relationships/image" Target="/word/media/52dcf1b2-a588-4490-8b8d-608a90ca65b5.png" Id="Rf302414207fb4fc0" /><Relationship Type="http://schemas.openxmlformats.org/officeDocument/2006/relationships/image" Target="/word/media/584cfa7a-9294-439c-ad31-d6c59f07e719.png" Id="R79450df7e0c648f3" /><Relationship Type="http://schemas.openxmlformats.org/officeDocument/2006/relationships/footer" Target="/word/footer1.xml" Id="Re85fcd518ce04417" /><Relationship Type="http://schemas.openxmlformats.org/officeDocument/2006/relationships/footer" Target="/word/footer2.xml" Id="Rb5931b1b56ac4440" /><Relationship Type="http://schemas.openxmlformats.org/officeDocument/2006/relationships/footer" Target="/word/footer3.xml" Id="R0c80cf5c0d924b40"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267d69971b1d4ece" /></Relationships>
</file>