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ee0fe611ef42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74cc8809554c94"/>
      <w:footerReference w:type="even" r:id="R9c12422c0e2548e0"/>
      <w:footerReference w:type="first" r:id="R10a0680bbbe943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8f9ebcfe4944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DFZ-2014-3477-X-NE-EI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d68d5db050425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f70d087b9c49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fc042dcdcb46e2" /><Relationship Type="http://schemas.openxmlformats.org/officeDocument/2006/relationships/numbering" Target="/word/numbering.xml" Id="R3e1b94c4626341ba" /><Relationship Type="http://schemas.openxmlformats.org/officeDocument/2006/relationships/settings" Target="/word/settings.xml" Id="Rf4b965a5a49e48f6" /><Relationship Type="http://schemas.openxmlformats.org/officeDocument/2006/relationships/image" Target="/word/media/bd04b8c4-504e-4510-aa3f-15f05b847973.png" Id="R678f9ebcfe494452" /><Relationship Type="http://schemas.openxmlformats.org/officeDocument/2006/relationships/image" Target="/word/media/5ad68a96-d15f-447d-b744-9a5028074457.png" Id="R73d68d5db0504251" /><Relationship Type="http://schemas.openxmlformats.org/officeDocument/2006/relationships/footer" Target="/word/footer1.xml" Id="R0374cc8809554c94" /><Relationship Type="http://schemas.openxmlformats.org/officeDocument/2006/relationships/footer" Target="/word/footer2.xml" Id="R9c12422c0e2548e0" /><Relationship Type="http://schemas.openxmlformats.org/officeDocument/2006/relationships/footer" Target="/word/footer3.xml" Id="R10a0680bbbe943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f70d087b9c490b" /></Relationships>
</file>