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32f312b192431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ac959d82828400e"/>
      <w:footerReference w:type="even" r:id="R6b2bd35c4ada4bf0"/>
      <w:footerReference w:type="first" r:id="R3bc72475e1b7457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c9029d8d9af4fc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DFZ-2014-3389-XIII-NE-EI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c18afe5e45f4b6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FEBRERO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27238270a9c044b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3f3e06a36a4ccf" /><Relationship Type="http://schemas.openxmlformats.org/officeDocument/2006/relationships/numbering" Target="/word/numbering.xml" Id="Rb4733a1f8d4c47a6" /><Relationship Type="http://schemas.openxmlformats.org/officeDocument/2006/relationships/settings" Target="/word/settings.xml" Id="R634130fd27144efd" /><Relationship Type="http://schemas.openxmlformats.org/officeDocument/2006/relationships/image" Target="/word/media/c338e2bb-adf0-40d8-baad-28068890a432.png" Id="R2c9029d8d9af4fce" /><Relationship Type="http://schemas.openxmlformats.org/officeDocument/2006/relationships/image" Target="/word/media/2d7b0bfa-b7f2-497a-9d5b-cf9aaa27eb9f.png" Id="R5c18afe5e45f4b6a" /><Relationship Type="http://schemas.openxmlformats.org/officeDocument/2006/relationships/footer" Target="/word/footer1.xml" Id="R8ac959d82828400e" /><Relationship Type="http://schemas.openxmlformats.org/officeDocument/2006/relationships/footer" Target="/word/footer2.xml" Id="R6b2bd35c4ada4bf0" /><Relationship Type="http://schemas.openxmlformats.org/officeDocument/2006/relationships/footer" Target="/word/footer3.xml" Id="R3bc72475e1b7457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7238270a9c044b7" /></Relationships>
</file>