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61857891c86419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acd553f70b64728"/>
      <w:footerReference w:type="even" r:id="R0d39b019dd704627"/>
      <w:footerReference w:type="first" r:id="R0800331c843a40c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0536a8b6054a9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ARROYO CHICO)</w:t>
      </w:r>
    </w:p>
    <w:p>
      <w:pPr>
        <w:jc w:val="center"/>
      </w:pPr>
      <w:r>
        <w:rPr>
          <w:sz w:val="32"/>
          <w:szCs w:val="32"/>
          <w:b/>
        </w:rPr>
        <w:br/>
      </w:r>
      <w:r>
        <w:rPr>
          <w:sz w:val="32"/>
          <w:szCs w:val="32"/>
          <w:b/>
        </w:rPr>
        <w:t>DFZ-2014-3341-XI-NE-EI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e26e63cf1944c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ARROYO CHICO)”,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ARROYO CHICO)</w:t>
            </w:r>
          </w:p>
        </w:tc>
      </w:tr>
      <w:tr>
        <w:tc>
          <w:tcPr>
            <w:tcW w:w="15000" w:type="dxa"/>
          </w:tcPr>
          <w:p>
            <w:pPr/>
            <w:r>
              <w:rPr>
                <w:b/>
              </w:rPr>
              <w:t>Dirección:</w:t>
            </w:r>
            <w:r>
              <w:br/>
            </w:r>
            <w:r>
              <w:t>ESTERO CHICO,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COIHAIQUE</w:t>
            </w:r>
          </w:p>
        </w:tc>
        <w:tc>
          <w:tcPr>
            <w:tcW w:w="15000" w:type="dxa"/>
          </w:tcPr>
          <w:p>
            <w:pPr/>
            <w:r>
              <w:rPr>
                <w:b/>
              </w:rPr>
              <w:t>Comuna:</w:t>
            </w:r>
            <w:r>
              <w:br/>
            </w:r>
            <w:r>
              <w:t>COYHAIQUE</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3170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CHICO AYSEN)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CHICO (AYSEN)</w:t>
            </w:r>
          </w:p>
        </w:tc>
        <w:tc>
          <w:tcPr>
            <w:tcW w:w="2310" w:type="auto"/>
          </w:tcPr>
          <w:p>
            <w:pPr/>
            <w:r>
              <w:rPr>
                <w:sz w:val="18"/>
                <w:szCs w:val="18"/>
              </w:rPr>
              <w:t>13041</w:t>
            </w:r>
          </w:p>
        </w:tc>
        <w:tc>
          <w:tcPr>
            <w:tcW w:w="2310" w:type="auto"/>
          </w:tcPr>
          <w:p>
            <w:pPr/>
            <w:r>
              <w:rPr>
                <w:sz w:val="18"/>
                <w:szCs w:val="18"/>
              </w:rPr>
              <w:t>3170</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CHICO, AYSEN)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CHICO AYSEN)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5835dcc14bb41e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6f0ab22f21c47cb" /><Relationship Type="http://schemas.openxmlformats.org/officeDocument/2006/relationships/numbering" Target="/word/numbering.xml" Id="R30ce284e7aa34c9a" /><Relationship Type="http://schemas.openxmlformats.org/officeDocument/2006/relationships/settings" Target="/word/settings.xml" Id="Rbd190b96dfb643b4" /><Relationship Type="http://schemas.openxmlformats.org/officeDocument/2006/relationships/image" Target="/word/media/72122b9c-34fb-46fb-8fc8-2ad35b028985.png" Id="R470536a8b6054a9e" /><Relationship Type="http://schemas.openxmlformats.org/officeDocument/2006/relationships/image" Target="/word/media/f738dbb1-8e44-4dea-8c5a-f0c0b7f3ea86.png" Id="R78e26e63cf1944ca" /><Relationship Type="http://schemas.openxmlformats.org/officeDocument/2006/relationships/footer" Target="/word/footer1.xml" Id="R3acd553f70b64728" /><Relationship Type="http://schemas.openxmlformats.org/officeDocument/2006/relationships/footer" Target="/word/footer2.xml" Id="R0d39b019dd704627" /><Relationship Type="http://schemas.openxmlformats.org/officeDocument/2006/relationships/footer" Target="/word/footer3.xml" Id="R0800331c843a40c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5835dcc14bb41e7" /></Relationships>
</file>