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2d31186b44b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6f703cd28b2478f"/>
      <w:footerReference w:type="even" r:id="Raf0dcc6213a44871"/>
      <w:footerReference w:type="first" r:id="R91b9c56efd454b3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09c7134b7744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DFZ-2015-7799-XIII-NE-EI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a9452675e4448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MAYO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460257d97a749c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a809ebea9f49d0" /><Relationship Type="http://schemas.openxmlformats.org/officeDocument/2006/relationships/numbering" Target="/word/numbering.xml" Id="R98cf14afdc754a55" /><Relationship Type="http://schemas.openxmlformats.org/officeDocument/2006/relationships/settings" Target="/word/settings.xml" Id="R8a28da78a94f4ce3" /><Relationship Type="http://schemas.openxmlformats.org/officeDocument/2006/relationships/image" Target="/word/media/7683b2f3-5019-4bc8-b664-f979fb72918c.png" Id="Rf909c7134b774479" /><Relationship Type="http://schemas.openxmlformats.org/officeDocument/2006/relationships/image" Target="/word/media/c4b1d807-a3b2-4b18-b00a-62afd1a19cd7.png" Id="R2a9452675e4448ab" /><Relationship Type="http://schemas.openxmlformats.org/officeDocument/2006/relationships/footer" Target="/word/footer1.xml" Id="R26f703cd28b2478f" /><Relationship Type="http://schemas.openxmlformats.org/officeDocument/2006/relationships/footer" Target="/word/footer2.xml" Id="Raf0dcc6213a44871" /><Relationship Type="http://schemas.openxmlformats.org/officeDocument/2006/relationships/footer" Target="/word/footer3.xml" Id="R91b9c56efd454b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460257d97a749cd" /></Relationships>
</file>