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9d2dadfcad46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c84708383948ee"/>
      <w:footerReference w:type="even" r:id="R8a57a8414e324741"/>
      <w:footerReference w:type="first" r:id="Rfdca5d9f9ce148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cb1ea6b46f4f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DFZ-2014-4700-VII-NE-EI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450630194f4013"/>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LIRCAY).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r>
        <w:tc>
          <w:tcPr>
            <w:tcW w:w="2310" w:type="auto"/>
          </w:tcPr>
          <w:p>
            <w:pPr>
              <w:jc w:val="center"/>
            </w:pPr>
            <w:r>
              <w:t>2</w:t>
            </w:r>
          </w:p>
        </w:tc>
        <w:tc>
          <w:tcPr>
            <w:tcW w:w="2310" w:type="auto"/>
          </w:tcPr>
          <w:p>
            <w:pPr/>
            <w:r>
              <w:t>CONTROL DIRECTO 04-2014_Embonor S.A. (talca).pdf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77b16363d344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b69073034e4cf2" /><Relationship Type="http://schemas.openxmlformats.org/officeDocument/2006/relationships/numbering" Target="/word/numbering.xml" Id="R5c59966af3f64be4" /><Relationship Type="http://schemas.openxmlformats.org/officeDocument/2006/relationships/settings" Target="/word/settings.xml" Id="R593ac7843af6444f" /><Relationship Type="http://schemas.openxmlformats.org/officeDocument/2006/relationships/image" Target="/word/media/121867f1-a208-4a98-9b18-8525bac7a8af.png" Id="R13cb1ea6b46f4fa6" /><Relationship Type="http://schemas.openxmlformats.org/officeDocument/2006/relationships/image" Target="/word/media/7937bae1-4203-429d-92d1-c9ffd5328de4.png" Id="R27450630194f4013" /><Relationship Type="http://schemas.openxmlformats.org/officeDocument/2006/relationships/footer" Target="/word/footer1.xml" Id="R0ac84708383948ee" /><Relationship Type="http://schemas.openxmlformats.org/officeDocument/2006/relationships/footer" Target="/word/footer2.xml" Id="R8a57a8414e324741" /><Relationship Type="http://schemas.openxmlformats.org/officeDocument/2006/relationships/footer" Target="/word/footer3.xml" Id="Rfdca5d9f9ce148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77b16363d3447b" /></Relationships>
</file>