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F9" w:rsidRDefault="00E428F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C92DF9" w:rsidRDefault="00E428FF">
      <w:pPr>
        <w:jc w:val="center"/>
      </w:pPr>
      <w:r>
        <w:rPr>
          <w:b/>
          <w:sz w:val="32"/>
          <w:szCs w:val="32"/>
        </w:rPr>
        <w:br/>
        <w:t>INFORME DE FISCALIZACIÓN AMBIENTAL</w:t>
      </w:r>
    </w:p>
    <w:p w:rsidR="00C92DF9" w:rsidRDefault="00E428FF">
      <w:pPr>
        <w:jc w:val="center"/>
      </w:pPr>
      <w:r>
        <w:rPr>
          <w:b/>
          <w:sz w:val="32"/>
          <w:szCs w:val="32"/>
        </w:rPr>
        <w:br/>
        <w:t>Normas de Emisión</w:t>
      </w:r>
    </w:p>
    <w:p w:rsidR="00C92DF9" w:rsidRDefault="00E428FF">
      <w:pPr>
        <w:jc w:val="center"/>
      </w:pPr>
      <w:r>
        <w:rPr>
          <w:b/>
          <w:sz w:val="32"/>
          <w:szCs w:val="32"/>
        </w:rPr>
        <w:br/>
        <w:t>PLANTA FAENADORA SAN FRANCISCO S.A.</w:t>
      </w:r>
    </w:p>
    <w:p w:rsidR="00C92DF9" w:rsidRDefault="00E428FF">
      <w:pPr>
        <w:jc w:val="center"/>
      </w:pPr>
      <w:r>
        <w:rPr>
          <w:b/>
          <w:sz w:val="32"/>
          <w:szCs w:val="32"/>
        </w:rPr>
        <w:br/>
        <w:t>DFZ-2014-4412-VII-NE-EI</w:t>
      </w:r>
    </w:p>
    <w:p w:rsidR="00C92DF9" w:rsidRDefault="00C92DF9"/>
    <w:tbl>
      <w:tblPr>
        <w:tblStyle w:val="Tablaconcuadrcula"/>
        <w:tblW w:w="5000" w:type="auto"/>
        <w:jc w:val="center"/>
        <w:tblLayout w:type="fixed"/>
        <w:tblLook w:val="04A0" w:firstRow="1" w:lastRow="0" w:firstColumn="1" w:lastColumn="0" w:noHBand="0" w:noVBand="1"/>
      </w:tblPr>
      <w:tblGrid>
        <w:gridCol w:w="2310"/>
        <w:gridCol w:w="3750"/>
        <w:gridCol w:w="3750"/>
      </w:tblGrid>
      <w:tr w:rsidR="00C92DF9">
        <w:trPr>
          <w:jc w:val="center"/>
        </w:trPr>
        <w:tc>
          <w:tcPr>
            <w:tcW w:w="1500" w:type="dxa"/>
          </w:tcPr>
          <w:p w:rsidR="00C92DF9" w:rsidRDefault="00C92DF9"/>
        </w:tc>
        <w:tc>
          <w:tcPr>
            <w:tcW w:w="3750" w:type="dxa"/>
          </w:tcPr>
          <w:p w:rsidR="00C92DF9" w:rsidRDefault="00E428FF">
            <w:pPr>
              <w:jc w:val="center"/>
            </w:pPr>
            <w:r>
              <w:rPr>
                <w:sz w:val="18"/>
                <w:szCs w:val="18"/>
              </w:rPr>
              <w:t>Nombre</w:t>
            </w:r>
          </w:p>
        </w:tc>
        <w:tc>
          <w:tcPr>
            <w:tcW w:w="3750" w:type="dxa"/>
          </w:tcPr>
          <w:p w:rsidR="00C92DF9" w:rsidRDefault="00E428FF">
            <w:pPr>
              <w:jc w:val="center"/>
            </w:pPr>
            <w:r>
              <w:rPr>
                <w:sz w:val="18"/>
                <w:szCs w:val="18"/>
              </w:rPr>
              <w:t>Firma</w:t>
            </w:r>
          </w:p>
        </w:tc>
      </w:tr>
      <w:tr w:rsidR="00C92DF9">
        <w:trPr>
          <w:jc w:val="center"/>
        </w:trPr>
        <w:tc>
          <w:tcPr>
            <w:tcW w:w="2310" w:type="dxa"/>
          </w:tcPr>
          <w:p w:rsidR="00C92DF9" w:rsidRDefault="00E428FF">
            <w:pPr>
              <w:jc w:val="center"/>
            </w:pPr>
            <w:r>
              <w:rPr>
                <w:sz w:val="18"/>
                <w:szCs w:val="18"/>
              </w:rPr>
              <w:br/>
              <w:t>Aprobado</w:t>
            </w:r>
            <w:r>
              <w:rPr>
                <w:sz w:val="18"/>
                <w:szCs w:val="18"/>
              </w:rPr>
              <w:br/>
              <w:t>Elaborado</w:t>
            </w:r>
          </w:p>
        </w:tc>
        <w:tc>
          <w:tcPr>
            <w:tcW w:w="2310" w:type="dxa"/>
          </w:tcPr>
          <w:p w:rsidR="00C92DF9" w:rsidRDefault="00E428FF">
            <w:pPr>
              <w:jc w:val="center"/>
            </w:pPr>
            <w:r>
              <w:rPr>
                <w:sz w:val="18"/>
                <w:szCs w:val="18"/>
              </w:rPr>
              <w:br/>
              <w:t>JUAN PABLO RODRÍGUEZ FERNÁNDEZ</w:t>
            </w:r>
            <w:r>
              <w:rPr>
                <w:sz w:val="18"/>
                <w:szCs w:val="18"/>
              </w:rPr>
              <w:br/>
              <w:t>VERÓNICA GONZÁLEZ DELFÍN</w:t>
            </w:r>
          </w:p>
        </w:tc>
        <w:tc>
          <w:tcPr>
            <w:tcW w:w="2310" w:type="dxa"/>
          </w:tcPr>
          <w:p w:rsidR="00C92DF9" w:rsidRDefault="00E428FF">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10-02-2015</w:t>
            </w:r>
          </w:p>
        </w:tc>
      </w:tr>
    </w:tbl>
    <w:p w:rsidR="00C92DF9" w:rsidRDefault="00E428FF">
      <w:r>
        <w:br w:type="page"/>
      </w:r>
    </w:p>
    <w:p w:rsidR="00C92DF9" w:rsidRDefault="00E428FF">
      <w:r>
        <w:rPr>
          <w:b/>
        </w:rPr>
        <w:lastRenderedPageBreak/>
        <w:br/>
        <w:t>1. RESUMEN.</w:t>
      </w:r>
    </w:p>
    <w:p w:rsidR="00C92DF9" w:rsidRDefault="00E428FF">
      <w:pPr>
        <w:jc w:val="both"/>
      </w:pPr>
      <w:r>
        <w:b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ABRIL del año 2014.</w:t>
      </w:r>
    </w:p>
    <w:p w:rsidR="00C92DF9" w:rsidRDefault="00E428FF">
      <w:pPr>
        <w:jc w:val="both"/>
      </w:pPr>
      <w:r>
        <w:br/>
        <w:t>Entre los principales hechos constatados como no conformidades se encuentran: El establecimiento industrial no presenta el autocontrol correspondiente al mes de ABRIL de 2014 para el(los) siguiente(s) punto(s) de descarga(s)</w:t>
      </w:r>
      <w:proofErr w:type="gramStart"/>
      <w:r>
        <w:t>:  PUNTO</w:t>
      </w:r>
      <w:proofErr w:type="gramEnd"/>
      <w:r>
        <w:t xml:space="preserve"> 1 (CANAL SANTA ADELA);El volumen de descarga informado excede el valor límite indicado en su programa de monitoreo; El período controlado presenta parámetros que exceden el valor límite indicado en la norma; </w:t>
      </w:r>
    </w:p>
    <w:p w:rsidR="00C92DF9" w:rsidRDefault="00E428FF">
      <w:r>
        <w:rPr>
          <w:b/>
        </w:rPr>
        <w:br/>
        <w:t>2. IDENTIFICACIÓN DEL PROYECTO, ACTIVIDAD O FUENTE FISCALIZADA</w:t>
      </w:r>
    </w:p>
    <w:p w:rsidR="00C92DF9" w:rsidRDefault="00C92DF9"/>
    <w:tbl>
      <w:tblPr>
        <w:tblStyle w:val="Tablaconcuadrcula"/>
        <w:tblW w:w="5000" w:type="pct"/>
        <w:jc w:val="center"/>
        <w:tblLook w:val="04A0" w:firstRow="1" w:lastRow="0" w:firstColumn="1" w:lastColumn="0" w:noHBand="0" w:noVBand="1"/>
      </w:tblPr>
      <w:tblGrid>
        <w:gridCol w:w="3487"/>
        <w:gridCol w:w="3487"/>
        <w:gridCol w:w="3487"/>
        <w:gridCol w:w="3487"/>
      </w:tblGrid>
      <w:tr w:rsidR="00C92DF9">
        <w:trPr>
          <w:jc w:val="center"/>
        </w:trPr>
        <w:tc>
          <w:tcPr>
            <w:tcW w:w="2310" w:type="pct"/>
            <w:gridSpan w:val="2"/>
          </w:tcPr>
          <w:p w:rsidR="00C92DF9" w:rsidRDefault="00E428FF">
            <w:r>
              <w:rPr>
                <w:b/>
              </w:rPr>
              <w:t>Titular de la actividad, proyecto o fuente fiscalizada:</w:t>
            </w:r>
            <w:r>
              <w:br/>
              <w:t>PLANTA FAENADORA SAN FRANCISCO S.A.(EX MATADERO GAJARDO ZAROR)</w:t>
            </w:r>
          </w:p>
        </w:tc>
        <w:tc>
          <w:tcPr>
            <w:tcW w:w="2310" w:type="pct"/>
            <w:gridSpan w:val="2"/>
          </w:tcPr>
          <w:p w:rsidR="00C92DF9" w:rsidRDefault="00E428FF">
            <w:r>
              <w:rPr>
                <w:b/>
              </w:rPr>
              <w:t>RUT o RUN:</w:t>
            </w:r>
            <w:r>
              <w:br/>
              <w:t>79806930-6</w:t>
            </w:r>
          </w:p>
        </w:tc>
      </w:tr>
      <w:tr w:rsidR="00C92DF9">
        <w:trPr>
          <w:jc w:val="center"/>
        </w:trPr>
        <w:tc>
          <w:tcPr>
            <w:tcW w:w="2310" w:type="pct"/>
            <w:gridSpan w:val="4"/>
          </w:tcPr>
          <w:p w:rsidR="00C92DF9" w:rsidRDefault="00E428FF">
            <w:r>
              <w:rPr>
                <w:b/>
              </w:rPr>
              <w:t>Identificación de la actividad, proyecto o fuente fiscalizada:</w:t>
            </w:r>
            <w:r>
              <w:br/>
              <w:t>PLANTA FAENADORA SAN FRANCISCO S.A.</w:t>
            </w:r>
          </w:p>
        </w:tc>
      </w:tr>
      <w:tr w:rsidR="00C92DF9">
        <w:trPr>
          <w:jc w:val="center"/>
        </w:trPr>
        <w:tc>
          <w:tcPr>
            <w:tcW w:w="15000" w:type="dxa"/>
          </w:tcPr>
          <w:p w:rsidR="00C92DF9" w:rsidRDefault="00E428FF">
            <w:r>
              <w:rPr>
                <w:b/>
              </w:rPr>
              <w:t>Dirección:</w:t>
            </w:r>
            <w:r>
              <w:br/>
              <w:t>QUECHEREGUAS N°1100, COMUNA DE MOLINA, PROVINCIA DE CURICO, REGION DEL MAULE</w:t>
            </w:r>
          </w:p>
        </w:tc>
        <w:tc>
          <w:tcPr>
            <w:tcW w:w="15000" w:type="dxa"/>
          </w:tcPr>
          <w:p w:rsidR="00C92DF9" w:rsidRDefault="00E428FF">
            <w:r>
              <w:rPr>
                <w:b/>
              </w:rPr>
              <w:t>Región:</w:t>
            </w:r>
            <w:r>
              <w:br/>
              <w:t>VII REGIÓN DEL MAULE</w:t>
            </w:r>
          </w:p>
        </w:tc>
        <w:tc>
          <w:tcPr>
            <w:tcW w:w="15000" w:type="dxa"/>
          </w:tcPr>
          <w:p w:rsidR="00C92DF9" w:rsidRDefault="00E428FF">
            <w:r>
              <w:rPr>
                <w:b/>
              </w:rPr>
              <w:t>Provincia:</w:t>
            </w:r>
            <w:r>
              <w:br/>
              <w:t>CURICÓ</w:t>
            </w:r>
          </w:p>
        </w:tc>
        <w:tc>
          <w:tcPr>
            <w:tcW w:w="15000" w:type="dxa"/>
          </w:tcPr>
          <w:p w:rsidR="00C92DF9" w:rsidRDefault="00E428FF">
            <w:r>
              <w:rPr>
                <w:b/>
              </w:rPr>
              <w:t>Comuna:</w:t>
            </w:r>
            <w:r>
              <w:br/>
              <w:t>MOLINA</w:t>
            </w:r>
          </w:p>
        </w:tc>
      </w:tr>
      <w:tr w:rsidR="00C92DF9">
        <w:trPr>
          <w:jc w:val="center"/>
        </w:trPr>
        <w:tc>
          <w:tcPr>
            <w:tcW w:w="2310" w:type="pct"/>
            <w:gridSpan w:val="2"/>
          </w:tcPr>
          <w:p w:rsidR="00C92DF9" w:rsidRDefault="00E428FF">
            <w:r>
              <w:rPr>
                <w:b/>
              </w:rPr>
              <w:t>Correo electrónico:</w:t>
            </w:r>
            <w:r>
              <w:br/>
              <w:t>ALVAROECHEVERRIAV@YAHOO.ES; LOCHI39@YAHOO.COM</w:t>
            </w:r>
          </w:p>
        </w:tc>
        <w:tc>
          <w:tcPr>
            <w:tcW w:w="2310" w:type="pct"/>
            <w:gridSpan w:val="2"/>
          </w:tcPr>
          <w:p w:rsidR="00C92DF9" w:rsidRDefault="00E428FF">
            <w:r>
              <w:rPr>
                <w:b/>
              </w:rPr>
              <w:t>Teléfono:</w:t>
            </w:r>
            <w:r>
              <w:br/>
            </w:r>
          </w:p>
        </w:tc>
      </w:tr>
    </w:tbl>
    <w:p w:rsidR="00C92DF9" w:rsidRDefault="00E428FF">
      <w:r>
        <w:rPr>
          <w:b/>
        </w:rPr>
        <w:br/>
        <w:t>3. ANTECEDENTES DE LA ACTIVIDAD DE FISCALIZACIÓN</w:t>
      </w:r>
    </w:p>
    <w:p w:rsidR="00C92DF9" w:rsidRDefault="00C92DF9"/>
    <w:tbl>
      <w:tblPr>
        <w:tblStyle w:val="Tablaconcuadrcula"/>
        <w:tblW w:w="5000" w:type="auto"/>
        <w:jc w:val="center"/>
        <w:tblLook w:val="04A0" w:firstRow="1" w:lastRow="0" w:firstColumn="1" w:lastColumn="0" w:noHBand="0" w:noVBand="1"/>
      </w:tblPr>
      <w:tblGrid>
        <w:gridCol w:w="4388"/>
        <w:gridCol w:w="9560"/>
      </w:tblGrid>
      <w:tr w:rsidR="00C92DF9">
        <w:trPr>
          <w:jc w:val="center"/>
        </w:trPr>
        <w:tc>
          <w:tcPr>
            <w:tcW w:w="12000" w:type="dxa"/>
          </w:tcPr>
          <w:p w:rsidR="00C92DF9" w:rsidRDefault="00E428FF">
            <w:r>
              <w:t>Motivo de la Actividad de Fiscalización:</w:t>
            </w:r>
          </w:p>
        </w:tc>
        <w:tc>
          <w:tcPr>
            <w:tcW w:w="30000" w:type="dxa"/>
          </w:tcPr>
          <w:p w:rsidR="00C92DF9" w:rsidRDefault="00E428FF">
            <w:r>
              <w:t>Actividad Programada de Seguimiento Ambiental de Normas de Emisión referentes a la descarga de Residuos Líquidos para el período de ABRIL del 2014.</w:t>
            </w:r>
          </w:p>
        </w:tc>
      </w:tr>
      <w:tr w:rsidR="00C92DF9">
        <w:trPr>
          <w:jc w:val="center"/>
        </w:trPr>
        <w:tc>
          <w:tcPr>
            <w:tcW w:w="2310" w:type="auto"/>
          </w:tcPr>
          <w:p w:rsidR="00C92DF9" w:rsidRDefault="00E428FF">
            <w:r>
              <w:t>Materia Específica Objeto de la Fiscalización:</w:t>
            </w:r>
          </w:p>
        </w:tc>
        <w:tc>
          <w:tcPr>
            <w:tcW w:w="2310" w:type="auto"/>
          </w:tcPr>
          <w:p w:rsidR="00C92DF9" w:rsidRDefault="00E428FF">
            <w:r>
              <w:t>Analizar los resultados analíticos de la calidad de los Residuos Líquidos descargados por la actividad industrial individualizada anteriormente, según la siguiente Resolución de Monitoreo (RPM):</w:t>
            </w:r>
            <w:r>
              <w:br/>
              <w:t>SISS N° 2950 de fecha 01-10-2010</w:t>
            </w:r>
          </w:p>
        </w:tc>
      </w:tr>
      <w:tr w:rsidR="00C92DF9">
        <w:trPr>
          <w:jc w:val="center"/>
        </w:trPr>
        <w:tc>
          <w:tcPr>
            <w:tcW w:w="2310" w:type="auto"/>
          </w:tcPr>
          <w:p w:rsidR="00C92DF9" w:rsidRDefault="00E428FF">
            <w:r>
              <w:lastRenderedPageBreak/>
              <w:t>Instrumentos de Gestión Ambiental que Regulan la Actividad Fiscalizada:</w:t>
            </w:r>
          </w:p>
        </w:tc>
        <w:tc>
          <w:tcPr>
            <w:tcW w:w="2310" w:type="auto"/>
          </w:tcPr>
          <w:p w:rsidR="00C92DF9" w:rsidRDefault="00E428FF">
            <w:r>
              <w:t>La Norma de Emisión que regula la actividad es:</w:t>
            </w:r>
            <w:r>
              <w:br/>
              <w:t>N° 90/2000 Establece Norma de Emisión para la Regulación de Contaminantes Asociados a las Descargas de Residuos Líquidos a Aguas Marinas y Continentales Superficiales</w:t>
            </w:r>
          </w:p>
        </w:tc>
      </w:tr>
    </w:tbl>
    <w:p w:rsidR="00C92DF9" w:rsidRDefault="00E428FF">
      <w:r>
        <w:rPr>
          <w:b/>
        </w:rPr>
        <w:br/>
        <w:t>4. ACTIVIDADES DE FISCALIZACIÓN REALIZADAS Y RESULTADOS</w:t>
      </w:r>
    </w:p>
    <w:p w:rsidR="00C92DF9" w:rsidRDefault="00E428FF">
      <w:r>
        <w:rPr>
          <w:b/>
        </w:rPr>
        <w:br/>
      </w:r>
      <w:r>
        <w:rPr>
          <w:b/>
        </w:rPr>
        <w:tab/>
        <w:t>4.1. Identificación de la descarga</w:t>
      </w:r>
    </w:p>
    <w:p w:rsidR="00C92DF9" w:rsidRDefault="00C92DF9"/>
    <w:tbl>
      <w:tblPr>
        <w:tblStyle w:val="Tablaconcuadrcula"/>
        <w:tblW w:w="5000" w:type="auto"/>
        <w:jc w:val="center"/>
        <w:tblLook w:val="04A0" w:firstRow="1" w:lastRow="0" w:firstColumn="1" w:lastColumn="0" w:noHBand="0" w:noVBand="1"/>
      </w:tblPr>
      <w:tblGrid>
        <w:gridCol w:w="2135"/>
        <w:gridCol w:w="2140"/>
        <w:gridCol w:w="1665"/>
        <w:gridCol w:w="1519"/>
        <w:gridCol w:w="1374"/>
        <w:gridCol w:w="1280"/>
        <w:gridCol w:w="1173"/>
        <w:gridCol w:w="1332"/>
        <w:gridCol w:w="1330"/>
      </w:tblGrid>
      <w:tr w:rsidR="00C92DF9">
        <w:trPr>
          <w:jc w:val="center"/>
        </w:trPr>
        <w:tc>
          <w:tcPr>
            <w:tcW w:w="6000" w:type="dxa"/>
          </w:tcPr>
          <w:p w:rsidR="00C92DF9" w:rsidRDefault="00E428FF">
            <w:pPr>
              <w:jc w:val="center"/>
            </w:pPr>
            <w:r>
              <w:rPr>
                <w:sz w:val="18"/>
                <w:szCs w:val="18"/>
              </w:rPr>
              <w:t>Punto Descarga</w:t>
            </w:r>
          </w:p>
        </w:tc>
        <w:tc>
          <w:tcPr>
            <w:tcW w:w="6000" w:type="dxa"/>
          </w:tcPr>
          <w:p w:rsidR="00C92DF9" w:rsidRDefault="00E428FF">
            <w:pPr>
              <w:jc w:val="center"/>
            </w:pPr>
            <w:r>
              <w:rPr>
                <w:sz w:val="18"/>
                <w:szCs w:val="18"/>
              </w:rPr>
              <w:t>Norma</w:t>
            </w:r>
          </w:p>
        </w:tc>
        <w:tc>
          <w:tcPr>
            <w:tcW w:w="3000" w:type="dxa"/>
          </w:tcPr>
          <w:p w:rsidR="00C92DF9" w:rsidRDefault="00E428FF">
            <w:pPr>
              <w:jc w:val="center"/>
            </w:pPr>
            <w:r>
              <w:rPr>
                <w:sz w:val="18"/>
                <w:szCs w:val="18"/>
              </w:rPr>
              <w:t>Tabla cumplimiento</w:t>
            </w:r>
          </w:p>
        </w:tc>
        <w:tc>
          <w:tcPr>
            <w:tcW w:w="3000" w:type="dxa"/>
          </w:tcPr>
          <w:p w:rsidR="00C92DF9" w:rsidRDefault="00E428FF">
            <w:pPr>
              <w:jc w:val="center"/>
            </w:pPr>
            <w:r>
              <w:rPr>
                <w:sz w:val="18"/>
                <w:szCs w:val="18"/>
              </w:rPr>
              <w:t>Mes control Tabla Completa</w:t>
            </w:r>
          </w:p>
        </w:tc>
        <w:tc>
          <w:tcPr>
            <w:tcW w:w="3000" w:type="dxa"/>
          </w:tcPr>
          <w:p w:rsidR="00C92DF9" w:rsidRDefault="00E428FF">
            <w:pPr>
              <w:jc w:val="center"/>
            </w:pPr>
            <w:r>
              <w:rPr>
                <w:sz w:val="18"/>
                <w:szCs w:val="18"/>
              </w:rPr>
              <w:t>Cuerpo receptor</w:t>
            </w:r>
          </w:p>
        </w:tc>
        <w:tc>
          <w:tcPr>
            <w:tcW w:w="3000" w:type="dxa"/>
          </w:tcPr>
          <w:p w:rsidR="00C92DF9" w:rsidRDefault="00E428FF">
            <w:pPr>
              <w:jc w:val="center"/>
            </w:pPr>
            <w:r>
              <w:rPr>
                <w:sz w:val="18"/>
                <w:szCs w:val="18"/>
              </w:rPr>
              <w:t xml:space="preserve">Código CIIU </w:t>
            </w:r>
          </w:p>
        </w:tc>
        <w:tc>
          <w:tcPr>
            <w:tcW w:w="3000" w:type="dxa"/>
          </w:tcPr>
          <w:p w:rsidR="00C92DF9" w:rsidRDefault="00E428FF">
            <w:pPr>
              <w:jc w:val="center"/>
            </w:pPr>
            <w:r>
              <w:rPr>
                <w:sz w:val="18"/>
                <w:szCs w:val="18"/>
              </w:rPr>
              <w:t>N° RPM</w:t>
            </w:r>
          </w:p>
        </w:tc>
        <w:tc>
          <w:tcPr>
            <w:tcW w:w="3000" w:type="dxa"/>
          </w:tcPr>
          <w:p w:rsidR="00C92DF9" w:rsidRDefault="00E428FF">
            <w:pPr>
              <w:jc w:val="center"/>
            </w:pPr>
            <w:r>
              <w:rPr>
                <w:sz w:val="18"/>
                <w:szCs w:val="18"/>
              </w:rPr>
              <w:t>Fecha emisión RPM</w:t>
            </w:r>
          </w:p>
        </w:tc>
        <w:tc>
          <w:tcPr>
            <w:tcW w:w="3000" w:type="dxa"/>
          </w:tcPr>
          <w:p w:rsidR="00C92DF9" w:rsidRDefault="00E428FF">
            <w:pPr>
              <w:jc w:val="center"/>
            </w:pPr>
            <w:r>
              <w:rPr>
                <w:sz w:val="18"/>
                <w:szCs w:val="18"/>
              </w:rPr>
              <w:t>Último período Control Directo</w:t>
            </w:r>
          </w:p>
        </w:tc>
      </w:tr>
      <w:tr w:rsidR="00C92DF9">
        <w:trPr>
          <w:jc w:val="center"/>
        </w:trPr>
        <w:tc>
          <w:tcPr>
            <w:tcW w:w="2310" w:type="auto"/>
          </w:tcPr>
          <w:p w:rsidR="00C92DF9" w:rsidRDefault="00E428FF">
            <w:r>
              <w:rPr>
                <w:sz w:val="18"/>
                <w:szCs w:val="18"/>
              </w:rPr>
              <w:t>PUNTO 1 (CANAL SANTA ADELA)</w:t>
            </w:r>
          </w:p>
        </w:tc>
        <w:tc>
          <w:tcPr>
            <w:tcW w:w="2310" w:type="auto"/>
          </w:tcPr>
          <w:p w:rsidR="00C92DF9" w:rsidRDefault="00E428FF">
            <w:r>
              <w:rPr>
                <w:sz w:val="18"/>
                <w:szCs w:val="18"/>
              </w:rPr>
              <w:t>DS.90/00</w:t>
            </w:r>
          </w:p>
        </w:tc>
        <w:tc>
          <w:tcPr>
            <w:tcW w:w="2310" w:type="auto"/>
          </w:tcPr>
          <w:p w:rsidR="00C92DF9" w:rsidRDefault="00E428FF">
            <w:r>
              <w:rPr>
                <w:sz w:val="18"/>
                <w:szCs w:val="18"/>
              </w:rPr>
              <w:t>TABLA 1</w:t>
            </w:r>
          </w:p>
        </w:tc>
        <w:tc>
          <w:tcPr>
            <w:tcW w:w="2310" w:type="auto"/>
          </w:tcPr>
          <w:p w:rsidR="00C92DF9" w:rsidRDefault="00E428FF">
            <w:r>
              <w:rPr>
                <w:sz w:val="18"/>
                <w:szCs w:val="18"/>
              </w:rPr>
              <w:t>DICIEMBRE</w:t>
            </w:r>
          </w:p>
        </w:tc>
        <w:tc>
          <w:tcPr>
            <w:tcW w:w="2310" w:type="auto"/>
          </w:tcPr>
          <w:p w:rsidR="00C92DF9" w:rsidRDefault="00E428FF">
            <w:r>
              <w:rPr>
                <w:sz w:val="18"/>
                <w:szCs w:val="18"/>
              </w:rPr>
              <w:t>CANAL SANTA ADELA</w:t>
            </w:r>
          </w:p>
        </w:tc>
        <w:tc>
          <w:tcPr>
            <w:tcW w:w="2310" w:type="auto"/>
          </w:tcPr>
          <w:p w:rsidR="00C92DF9" w:rsidRDefault="00E428FF">
            <w:r>
              <w:rPr>
                <w:sz w:val="18"/>
                <w:szCs w:val="18"/>
              </w:rPr>
              <w:t>31111</w:t>
            </w:r>
          </w:p>
        </w:tc>
        <w:tc>
          <w:tcPr>
            <w:tcW w:w="2310" w:type="auto"/>
          </w:tcPr>
          <w:p w:rsidR="00C92DF9" w:rsidRDefault="00E428FF">
            <w:r>
              <w:rPr>
                <w:sz w:val="18"/>
                <w:szCs w:val="18"/>
              </w:rPr>
              <w:t>2950</w:t>
            </w:r>
          </w:p>
        </w:tc>
        <w:tc>
          <w:tcPr>
            <w:tcW w:w="2310" w:type="auto"/>
          </w:tcPr>
          <w:p w:rsidR="00C92DF9" w:rsidRDefault="00E428FF">
            <w:r>
              <w:rPr>
                <w:sz w:val="18"/>
                <w:szCs w:val="18"/>
              </w:rPr>
              <w:t>01-10-2010</w:t>
            </w:r>
          </w:p>
        </w:tc>
        <w:tc>
          <w:tcPr>
            <w:tcW w:w="2310" w:type="auto"/>
          </w:tcPr>
          <w:p w:rsidR="00C92DF9" w:rsidRDefault="00E428FF">
            <w:r>
              <w:rPr>
                <w:sz w:val="18"/>
                <w:szCs w:val="18"/>
              </w:rPr>
              <w:t>04-2014</w:t>
            </w:r>
          </w:p>
        </w:tc>
      </w:tr>
    </w:tbl>
    <w:p w:rsidR="00C92DF9" w:rsidRDefault="00E428FF">
      <w:r>
        <w:rPr>
          <w:b/>
        </w:rPr>
        <w:br/>
      </w:r>
      <w:r>
        <w:rPr>
          <w:b/>
        </w:rPr>
        <w:tab/>
        <w:t>4.2. Resumen de resultados de la información proporcionada</w:t>
      </w:r>
    </w:p>
    <w:p w:rsidR="00C92DF9" w:rsidRDefault="00C92DF9"/>
    <w:tbl>
      <w:tblPr>
        <w:tblStyle w:val="Tablaconcuadrcula"/>
        <w:tblW w:w="5000" w:type="auto"/>
        <w:jc w:val="center"/>
        <w:tblLook w:val="04A0" w:firstRow="1" w:lastRow="0" w:firstColumn="1" w:lastColumn="0" w:noHBand="0" w:noVBand="1"/>
      </w:tblPr>
      <w:tblGrid>
        <w:gridCol w:w="1862"/>
        <w:gridCol w:w="1395"/>
        <w:gridCol w:w="1445"/>
        <w:gridCol w:w="1384"/>
        <w:gridCol w:w="1591"/>
        <w:gridCol w:w="1529"/>
        <w:gridCol w:w="1550"/>
        <w:gridCol w:w="1590"/>
        <w:gridCol w:w="1602"/>
      </w:tblGrid>
      <w:tr w:rsidR="00C92DF9">
        <w:trPr>
          <w:jc w:val="center"/>
        </w:trPr>
        <w:tc>
          <w:tcPr>
            <w:tcW w:w="2310" w:type="auto"/>
          </w:tcPr>
          <w:p w:rsidR="00C92DF9" w:rsidRDefault="00C92DF9"/>
        </w:tc>
        <w:tc>
          <w:tcPr>
            <w:tcW w:w="2310" w:type="auto"/>
          </w:tcPr>
          <w:p w:rsidR="00C92DF9" w:rsidRDefault="00C92DF9"/>
        </w:tc>
        <w:tc>
          <w:tcPr>
            <w:tcW w:w="2310" w:type="auto"/>
            <w:gridSpan w:val="7"/>
          </w:tcPr>
          <w:p w:rsidR="00C92DF9" w:rsidRDefault="00E428FF">
            <w:pPr>
              <w:jc w:val="center"/>
            </w:pPr>
            <w:r>
              <w:rPr>
                <w:sz w:val="18"/>
                <w:szCs w:val="18"/>
              </w:rPr>
              <w:t>N° de hechos constatados</w:t>
            </w:r>
          </w:p>
        </w:tc>
      </w:tr>
      <w:tr w:rsidR="00C92DF9">
        <w:trPr>
          <w:jc w:val="center"/>
        </w:trPr>
        <w:tc>
          <w:tcPr>
            <w:tcW w:w="2310" w:type="auto"/>
          </w:tcPr>
          <w:p w:rsidR="00C92DF9" w:rsidRDefault="00C92DF9"/>
        </w:tc>
        <w:tc>
          <w:tcPr>
            <w:tcW w:w="2310" w:type="auto"/>
          </w:tcPr>
          <w:p w:rsidR="00C92DF9" w:rsidRDefault="00C92DF9"/>
        </w:tc>
        <w:tc>
          <w:tcPr>
            <w:tcW w:w="2310" w:type="auto"/>
          </w:tcPr>
          <w:p w:rsidR="00C92DF9" w:rsidRDefault="00E428FF">
            <w:pPr>
              <w:jc w:val="center"/>
            </w:pPr>
            <w:r>
              <w:rPr>
                <w:sz w:val="18"/>
                <w:szCs w:val="18"/>
              </w:rPr>
              <w:t>1</w:t>
            </w:r>
          </w:p>
        </w:tc>
        <w:tc>
          <w:tcPr>
            <w:tcW w:w="2310" w:type="auto"/>
          </w:tcPr>
          <w:p w:rsidR="00C92DF9" w:rsidRDefault="00E428FF">
            <w:pPr>
              <w:jc w:val="center"/>
            </w:pPr>
            <w:r>
              <w:rPr>
                <w:sz w:val="18"/>
                <w:szCs w:val="18"/>
              </w:rPr>
              <w:t>2</w:t>
            </w:r>
          </w:p>
        </w:tc>
        <w:tc>
          <w:tcPr>
            <w:tcW w:w="2310" w:type="auto"/>
          </w:tcPr>
          <w:p w:rsidR="00C92DF9" w:rsidRDefault="00E428FF">
            <w:pPr>
              <w:jc w:val="center"/>
            </w:pPr>
            <w:r>
              <w:rPr>
                <w:sz w:val="18"/>
                <w:szCs w:val="18"/>
              </w:rPr>
              <w:t>3</w:t>
            </w:r>
          </w:p>
        </w:tc>
        <w:tc>
          <w:tcPr>
            <w:tcW w:w="2310" w:type="auto"/>
          </w:tcPr>
          <w:p w:rsidR="00C92DF9" w:rsidRDefault="00E428FF">
            <w:pPr>
              <w:jc w:val="center"/>
            </w:pPr>
            <w:r>
              <w:rPr>
                <w:sz w:val="18"/>
                <w:szCs w:val="18"/>
              </w:rPr>
              <w:t>4</w:t>
            </w:r>
          </w:p>
        </w:tc>
        <w:tc>
          <w:tcPr>
            <w:tcW w:w="2310" w:type="auto"/>
          </w:tcPr>
          <w:p w:rsidR="00C92DF9" w:rsidRDefault="00E428FF">
            <w:pPr>
              <w:jc w:val="center"/>
            </w:pPr>
            <w:r>
              <w:rPr>
                <w:sz w:val="18"/>
                <w:szCs w:val="18"/>
              </w:rPr>
              <w:t>5</w:t>
            </w:r>
          </w:p>
        </w:tc>
        <w:tc>
          <w:tcPr>
            <w:tcW w:w="2310" w:type="auto"/>
          </w:tcPr>
          <w:p w:rsidR="00C92DF9" w:rsidRDefault="00E428FF">
            <w:pPr>
              <w:jc w:val="center"/>
            </w:pPr>
            <w:r>
              <w:rPr>
                <w:sz w:val="18"/>
                <w:szCs w:val="18"/>
              </w:rPr>
              <w:t>6</w:t>
            </w:r>
          </w:p>
        </w:tc>
        <w:tc>
          <w:tcPr>
            <w:tcW w:w="2310" w:type="auto"/>
          </w:tcPr>
          <w:p w:rsidR="00C92DF9" w:rsidRDefault="00E428FF">
            <w:pPr>
              <w:jc w:val="center"/>
            </w:pPr>
            <w:r>
              <w:rPr>
                <w:sz w:val="18"/>
                <w:szCs w:val="18"/>
              </w:rPr>
              <w:t>7</w:t>
            </w:r>
          </w:p>
        </w:tc>
      </w:tr>
      <w:tr w:rsidR="00C92DF9">
        <w:trPr>
          <w:jc w:val="center"/>
        </w:trPr>
        <w:tc>
          <w:tcPr>
            <w:tcW w:w="4500" w:type="dxa"/>
          </w:tcPr>
          <w:p w:rsidR="00C92DF9" w:rsidRDefault="00E428FF">
            <w:pPr>
              <w:jc w:val="center"/>
            </w:pPr>
            <w:r>
              <w:rPr>
                <w:sz w:val="18"/>
                <w:szCs w:val="18"/>
              </w:rPr>
              <w:t>Punto Descarga</w:t>
            </w:r>
          </w:p>
        </w:tc>
        <w:tc>
          <w:tcPr>
            <w:tcW w:w="3000" w:type="dxa"/>
          </w:tcPr>
          <w:p w:rsidR="00C92DF9" w:rsidRDefault="00E428FF">
            <w:pPr>
              <w:jc w:val="center"/>
            </w:pPr>
            <w:r>
              <w:rPr>
                <w:sz w:val="18"/>
                <w:szCs w:val="18"/>
              </w:rPr>
              <w:t>Informa</w:t>
            </w:r>
          </w:p>
        </w:tc>
        <w:tc>
          <w:tcPr>
            <w:tcW w:w="3000" w:type="dxa"/>
          </w:tcPr>
          <w:p w:rsidR="00C92DF9" w:rsidRDefault="00E428FF">
            <w:pPr>
              <w:jc w:val="center"/>
            </w:pPr>
            <w:r>
              <w:rPr>
                <w:sz w:val="18"/>
                <w:szCs w:val="18"/>
              </w:rPr>
              <w:t>Efectúa descarga</w:t>
            </w:r>
          </w:p>
        </w:tc>
        <w:tc>
          <w:tcPr>
            <w:tcW w:w="3000" w:type="dxa"/>
          </w:tcPr>
          <w:p w:rsidR="00C92DF9" w:rsidRDefault="00E428FF">
            <w:pPr>
              <w:jc w:val="center"/>
            </w:pPr>
            <w:r>
              <w:rPr>
                <w:sz w:val="18"/>
                <w:szCs w:val="18"/>
              </w:rPr>
              <w:t>Entrega dentro de plazo</w:t>
            </w:r>
          </w:p>
        </w:tc>
        <w:tc>
          <w:tcPr>
            <w:tcW w:w="3000" w:type="dxa"/>
          </w:tcPr>
          <w:p w:rsidR="00C92DF9" w:rsidRDefault="00E428FF">
            <w:pPr>
              <w:jc w:val="center"/>
            </w:pPr>
            <w:r>
              <w:rPr>
                <w:sz w:val="18"/>
                <w:szCs w:val="18"/>
              </w:rPr>
              <w:t>Entrega parámetros solicitados</w:t>
            </w:r>
          </w:p>
        </w:tc>
        <w:tc>
          <w:tcPr>
            <w:tcW w:w="3000" w:type="dxa"/>
          </w:tcPr>
          <w:p w:rsidR="00C92DF9" w:rsidRDefault="00E428FF">
            <w:pPr>
              <w:jc w:val="center"/>
            </w:pPr>
            <w:r>
              <w:rPr>
                <w:sz w:val="18"/>
                <w:szCs w:val="18"/>
              </w:rPr>
              <w:t>Entrega con frecuencia solicitada</w:t>
            </w:r>
          </w:p>
        </w:tc>
        <w:tc>
          <w:tcPr>
            <w:tcW w:w="3000" w:type="dxa"/>
          </w:tcPr>
          <w:p w:rsidR="00C92DF9" w:rsidRDefault="00E428FF">
            <w:pPr>
              <w:jc w:val="center"/>
            </w:pPr>
            <w:r>
              <w:rPr>
                <w:sz w:val="18"/>
                <w:szCs w:val="18"/>
              </w:rPr>
              <w:t>Caudal se encuentra bajo Resolución</w:t>
            </w:r>
          </w:p>
        </w:tc>
        <w:tc>
          <w:tcPr>
            <w:tcW w:w="3000" w:type="dxa"/>
          </w:tcPr>
          <w:p w:rsidR="00C92DF9" w:rsidRDefault="00E428FF">
            <w:pPr>
              <w:jc w:val="center"/>
            </w:pPr>
            <w:r>
              <w:rPr>
                <w:sz w:val="18"/>
                <w:szCs w:val="18"/>
              </w:rPr>
              <w:t>Parámetros se encuentran bajo norma</w:t>
            </w:r>
          </w:p>
        </w:tc>
        <w:tc>
          <w:tcPr>
            <w:tcW w:w="3000" w:type="dxa"/>
          </w:tcPr>
          <w:p w:rsidR="00C92DF9" w:rsidRDefault="00E428FF">
            <w:pPr>
              <w:jc w:val="center"/>
            </w:pPr>
            <w:r>
              <w:rPr>
                <w:sz w:val="18"/>
                <w:szCs w:val="18"/>
              </w:rPr>
              <w:t xml:space="preserve">Presenta </w:t>
            </w:r>
            <w:proofErr w:type="spellStart"/>
            <w:r>
              <w:rPr>
                <w:sz w:val="18"/>
                <w:szCs w:val="18"/>
              </w:rPr>
              <w:t>Remuestras</w:t>
            </w:r>
            <w:proofErr w:type="spellEnd"/>
          </w:p>
        </w:tc>
      </w:tr>
      <w:tr w:rsidR="00C92DF9">
        <w:trPr>
          <w:jc w:val="center"/>
        </w:trPr>
        <w:tc>
          <w:tcPr>
            <w:tcW w:w="2310" w:type="auto"/>
          </w:tcPr>
          <w:p w:rsidR="00C92DF9" w:rsidRDefault="00E428FF">
            <w:pPr>
              <w:jc w:val="center"/>
            </w:pPr>
            <w:r>
              <w:rPr>
                <w:sz w:val="18"/>
                <w:szCs w:val="18"/>
              </w:rPr>
              <w:t>PUNTO 1 (CANAL SANTA ADELA)</w:t>
            </w:r>
          </w:p>
        </w:tc>
        <w:tc>
          <w:tcPr>
            <w:tcW w:w="2310" w:type="auto"/>
          </w:tcPr>
          <w:p w:rsidR="00C92DF9" w:rsidRDefault="00E428FF">
            <w:pPr>
              <w:jc w:val="center"/>
            </w:pPr>
            <w:r>
              <w:rPr>
                <w:sz w:val="18"/>
                <w:szCs w:val="18"/>
              </w:rPr>
              <w:t>NO</w:t>
            </w:r>
          </w:p>
        </w:tc>
        <w:tc>
          <w:tcPr>
            <w:tcW w:w="2310" w:type="auto"/>
          </w:tcPr>
          <w:p w:rsidR="00C92DF9" w:rsidRDefault="00E428FF">
            <w:pPr>
              <w:jc w:val="center"/>
            </w:pPr>
            <w:r>
              <w:rPr>
                <w:sz w:val="18"/>
                <w:szCs w:val="18"/>
              </w:rPr>
              <w:t>NO APLICA</w:t>
            </w:r>
          </w:p>
        </w:tc>
        <w:tc>
          <w:tcPr>
            <w:tcW w:w="2310" w:type="auto"/>
          </w:tcPr>
          <w:p w:rsidR="00C92DF9" w:rsidRDefault="00E428FF">
            <w:pPr>
              <w:jc w:val="center"/>
            </w:pPr>
            <w:r>
              <w:rPr>
                <w:sz w:val="18"/>
                <w:szCs w:val="18"/>
              </w:rPr>
              <w:t>NO APLICA</w:t>
            </w:r>
          </w:p>
        </w:tc>
        <w:tc>
          <w:tcPr>
            <w:tcW w:w="2310" w:type="auto"/>
          </w:tcPr>
          <w:p w:rsidR="00C92DF9" w:rsidRDefault="00E428FF">
            <w:pPr>
              <w:jc w:val="center"/>
            </w:pPr>
            <w:r>
              <w:rPr>
                <w:sz w:val="18"/>
                <w:szCs w:val="18"/>
              </w:rPr>
              <w:t>NO APLICA</w:t>
            </w:r>
          </w:p>
        </w:tc>
        <w:tc>
          <w:tcPr>
            <w:tcW w:w="2310" w:type="auto"/>
          </w:tcPr>
          <w:p w:rsidR="00C92DF9" w:rsidRDefault="00E428FF">
            <w:pPr>
              <w:jc w:val="center"/>
            </w:pPr>
            <w:r>
              <w:rPr>
                <w:sz w:val="18"/>
                <w:szCs w:val="18"/>
              </w:rPr>
              <w:t>NO APLICA</w:t>
            </w:r>
          </w:p>
        </w:tc>
        <w:tc>
          <w:tcPr>
            <w:tcW w:w="2310" w:type="auto"/>
          </w:tcPr>
          <w:p w:rsidR="00C92DF9" w:rsidRDefault="00E428FF">
            <w:pPr>
              <w:jc w:val="center"/>
            </w:pPr>
            <w:r>
              <w:rPr>
                <w:sz w:val="18"/>
                <w:szCs w:val="18"/>
              </w:rPr>
              <w:t>NO</w:t>
            </w:r>
          </w:p>
        </w:tc>
        <w:tc>
          <w:tcPr>
            <w:tcW w:w="2310" w:type="auto"/>
          </w:tcPr>
          <w:p w:rsidR="00C92DF9" w:rsidRDefault="00E428FF">
            <w:pPr>
              <w:jc w:val="center"/>
            </w:pPr>
            <w:r>
              <w:rPr>
                <w:sz w:val="18"/>
                <w:szCs w:val="18"/>
              </w:rPr>
              <w:t>NO</w:t>
            </w:r>
          </w:p>
        </w:tc>
        <w:tc>
          <w:tcPr>
            <w:tcW w:w="2310" w:type="auto"/>
          </w:tcPr>
          <w:p w:rsidR="00C92DF9" w:rsidRDefault="00E428FF">
            <w:pPr>
              <w:jc w:val="center"/>
            </w:pPr>
            <w:r>
              <w:rPr>
                <w:sz w:val="18"/>
                <w:szCs w:val="18"/>
              </w:rPr>
              <w:t>NO APLICA</w:t>
            </w:r>
          </w:p>
        </w:tc>
      </w:tr>
    </w:tbl>
    <w:p w:rsidR="00C92DF9" w:rsidRDefault="00E428FF">
      <w:r>
        <w:rPr>
          <w:b/>
        </w:rPr>
        <w:br/>
      </w:r>
      <w:r>
        <w:rPr>
          <w:b/>
        </w:rPr>
        <w:tab/>
        <w:t>4.3. Otros hechos</w:t>
      </w:r>
    </w:p>
    <w:p w:rsidR="00C9138D" w:rsidRDefault="00E428FF" w:rsidP="00C9138D">
      <w:pPr>
        <w:jc w:val="both"/>
      </w:pPr>
      <w:r>
        <w:br/>
      </w:r>
      <w:r w:rsidR="00C9138D">
        <w:t xml:space="preserve">     4.3.1. En el curso del período evaluado, el establecimiento industrial fue sometido a fiscalización a través de medición y análisis, realizado al punto de descarga </w:t>
      </w:r>
      <w:r w:rsidR="00C9138D" w:rsidRPr="00C9138D">
        <w:t>PUNTO 1 (CANAL SANTA ADELA)</w:t>
      </w:r>
      <w:r w:rsidR="00C9138D">
        <w:t>. Los resultados están incluidos en el presente informe.</w:t>
      </w:r>
    </w:p>
    <w:p w:rsidR="00C9138D" w:rsidRDefault="00C9138D" w:rsidP="00C9138D">
      <w:pPr>
        <w:jc w:val="both"/>
      </w:pPr>
    </w:p>
    <w:p w:rsidR="00C9138D" w:rsidRDefault="00C9138D" w:rsidP="00C9138D">
      <w:pPr>
        <w:ind w:firstLine="720"/>
        <w:jc w:val="both"/>
      </w:pPr>
      <w:r>
        <w:t xml:space="preserve">Cabe mencionar que la SISS efectuó una actividad de medición y análisis con fecha </w:t>
      </w:r>
      <w:r w:rsidR="00050C3E">
        <w:t>09/04/2014</w:t>
      </w:r>
      <w:r>
        <w:t xml:space="preserve">, </w:t>
      </w:r>
      <w:r w:rsidRPr="006F52F2">
        <w:t>verificándose</w:t>
      </w:r>
      <w:r>
        <w:t xml:space="preserve"> la descarga de </w:t>
      </w:r>
      <w:r w:rsidR="008C7D7F">
        <w:t>39,184</w:t>
      </w:r>
      <w:r>
        <w:t xml:space="preserve"> m</w:t>
      </w:r>
      <w:r w:rsidRPr="00100B42">
        <w:rPr>
          <w:vertAlign w:val="superscript"/>
        </w:rPr>
        <w:t>3</w:t>
      </w:r>
      <w:r>
        <w:t xml:space="preserve">/d de residuos líquidos presentando excedencias al valor límite normativo de </w:t>
      </w:r>
      <w:r w:rsidRPr="002E0E12">
        <w:t>los parámetros Aceites y Grasas, Coliformes Fecales, DBO</w:t>
      </w:r>
      <w:r w:rsidRPr="002E0E12">
        <w:rPr>
          <w:vertAlign w:val="subscript"/>
        </w:rPr>
        <w:t>5</w:t>
      </w:r>
      <w:r w:rsidRPr="002E0E12">
        <w:t xml:space="preserve">, </w:t>
      </w:r>
      <w:r w:rsidR="002E0E12" w:rsidRPr="002E0E12">
        <w:t>pH</w:t>
      </w:r>
      <w:r w:rsidRPr="002E0E12">
        <w:t xml:space="preserve"> y Sólidos Suspendidos Totales.</w:t>
      </w:r>
    </w:p>
    <w:p w:rsidR="008C7D7F" w:rsidRDefault="008C7D7F" w:rsidP="00C9138D">
      <w:pPr>
        <w:ind w:firstLine="720"/>
        <w:jc w:val="both"/>
      </w:pPr>
    </w:p>
    <w:p w:rsidR="00C9138D" w:rsidRDefault="00C9138D" w:rsidP="00C9138D">
      <w:pPr>
        <w:ind w:firstLine="720"/>
        <w:jc w:val="both"/>
      </w:pPr>
    </w:p>
    <w:p w:rsidR="00050C3E" w:rsidRDefault="00050C3E" w:rsidP="00C9138D">
      <w:pPr>
        <w:ind w:firstLine="720"/>
        <w:jc w:val="both"/>
      </w:pPr>
    </w:p>
    <w:p w:rsidR="00C9138D" w:rsidRDefault="00C9138D" w:rsidP="00C9138D">
      <w:pPr>
        <w:jc w:val="both"/>
        <w:rPr>
          <w:b/>
        </w:rPr>
      </w:pPr>
      <w:r w:rsidRPr="003A3787">
        <w:rPr>
          <w:b/>
        </w:rPr>
        <w:lastRenderedPageBreak/>
        <w:t>Resultados Analíticos de Parámetros</w:t>
      </w:r>
    </w:p>
    <w:tbl>
      <w:tblPr>
        <w:tblStyle w:val="Tablaconcuadrcula"/>
        <w:tblpPr w:leftFromText="141" w:rightFromText="141" w:vertAnchor="text" w:tblpY="1"/>
        <w:tblOverlap w:val="never"/>
        <w:tblW w:w="0" w:type="auto"/>
        <w:tblLook w:val="04A0" w:firstRow="1" w:lastRow="0" w:firstColumn="1" w:lastColumn="0" w:noHBand="0" w:noVBand="1"/>
      </w:tblPr>
      <w:tblGrid>
        <w:gridCol w:w="2972"/>
        <w:gridCol w:w="1644"/>
        <w:gridCol w:w="1644"/>
        <w:gridCol w:w="1645"/>
        <w:gridCol w:w="1644"/>
        <w:gridCol w:w="1645"/>
        <w:gridCol w:w="2693"/>
      </w:tblGrid>
      <w:tr w:rsidR="00C9138D" w:rsidRPr="002E0E12" w:rsidTr="002E0E12">
        <w:trPr>
          <w:tblHeader/>
        </w:trPr>
        <w:tc>
          <w:tcPr>
            <w:tcW w:w="2972" w:type="dxa"/>
            <w:vAlign w:val="center"/>
          </w:tcPr>
          <w:p w:rsidR="00C9138D" w:rsidRPr="002E0E12" w:rsidRDefault="00C9138D" w:rsidP="002E0E12">
            <w:pPr>
              <w:jc w:val="center"/>
              <w:rPr>
                <w:b/>
                <w:sz w:val="20"/>
                <w:szCs w:val="20"/>
              </w:rPr>
            </w:pPr>
            <w:r w:rsidRPr="002E0E12">
              <w:rPr>
                <w:b/>
                <w:sz w:val="20"/>
                <w:szCs w:val="20"/>
              </w:rPr>
              <w:t>Parámetro</w:t>
            </w:r>
          </w:p>
        </w:tc>
        <w:tc>
          <w:tcPr>
            <w:tcW w:w="1644" w:type="dxa"/>
            <w:vAlign w:val="center"/>
          </w:tcPr>
          <w:p w:rsidR="00C9138D" w:rsidRPr="002E0E12" w:rsidRDefault="00C9138D" w:rsidP="002E0E12">
            <w:pPr>
              <w:jc w:val="center"/>
              <w:rPr>
                <w:b/>
                <w:sz w:val="20"/>
                <w:szCs w:val="20"/>
              </w:rPr>
            </w:pPr>
            <w:r w:rsidRPr="002E0E12">
              <w:rPr>
                <w:b/>
                <w:sz w:val="20"/>
                <w:szCs w:val="20"/>
              </w:rPr>
              <w:t>Unidad</w:t>
            </w:r>
          </w:p>
        </w:tc>
        <w:tc>
          <w:tcPr>
            <w:tcW w:w="1644" w:type="dxa"/>
            <w:vAlign w:val="center"/>
          </w:tcPr>
          <w:p w:rsidR="00C9138D" w:rsidRPr="002E0E12" w:rsidRDefault="00C9138D" w:rsidP="002E0E12">
            <w:pPr>
              <w:jc w:val="center"/>
              <w:rPr>
                <w:b/>
                <w:sz w:val="20"/>
                <w:szCs w:val="20"/>
              </w:rPr>
            </w:pPr>
            <w:r w:rsidRPr="002E0E12">
              <w:rPr>
                <w:b/>
                <w:sz w:val="20"/>
                <w:szCs w:val="20"/>
              </w:rPr>
              <w:t>Muestra</w:t>
            </w:r>
          </w:p>
        </w:tc>
        <w:tc>
          <w:tcPr>
            <w:tcW w:w="1645" w:type="dxa"/>
            <w:vAlign w:val="center"/>
          </w:tcPr>
          <w:p w:rsidR="00C9138D" w:rsidRPr="002E0E12" w:rsidRDefault="00C9138D" w:rsidP="002E0E12">
            <w:pPr>
              <w:jc w:val="center"/>
              <w:rPr>
                <w:b/>
                <w:sz w:val="20"/>
                <w:szCs w:val="20"/>
              </w:rPr>
            </w:pPr>
            <w:r w:rsidRPr="002E0E12">
              <w:rPr>
                <w:b/>
                <w:sz w:val="20"/>
                <w:szCs w:val="20"/>
              </w:rPr>
              <w:t>Tipo de Control</w:t>
            </w:r>
          </w:p>
        </w:tc>
        <w:tc>
          <w:tcPr>
            <w:tcW w:w="1644" w:type="dxa"/>
            <w:vAlign w:val="center"/>
          </w:tcPr>
          <w:p w:rsidR="00C9138D" w:rsidRPr="002E0E12" w:rsidRDefault="00C9138D" w:rsidP="002E0E12">
            <w:pPr>
              <w:jc w:val="center"/>
              <w:rPr>
                <w:b/>
                <w:sz w:val="20"/>
                <w:szCs w:val="20"/>
              </w:rPr>
            </w:pPr>
            <w:r w:rsidRPr="002E0E12">
              <w:rPr>
                <w:b/>
                <w:sz w:val="20"/>
                <w:szCs w:val="20"/>
              </w:rPr>
              <w:t>Límite Exigido</w:t>
            </w:r>
          </w:p>
        </w:tc>
        <w:tc>
          <w:tcPr>
            <w:tcW w:w="1645" w:type="dxa"/>
            <w:vAlign w:val="center"/>
          </w:tcPr>
          <w:p w:rsidR="00C9138D" w:rsidRPr="002E0E12" w:rsidRDefault="00C9138D" w:rsidP="002E0E12">
            <w:pPr>
              <w:jc w:val="center"/>
              <w:rPr>
                <w:b/>
                <w:sz w:val="20"/>
                <w:szCs w:val="20"/>
              </w:rPr>
            </w:pPr>
            <w:r w:rsidRPr="002E0E12">
              <w:rPr>
                <w:b/>
                <w:sz w:val="20"/>
                <w:szCs w:val="20"/>
              </w:rPr>
              <w:t>Valor Obtenido</w:t>
            </w:r>
          </w:p>
        </w:tc>
        <w:tc>
          <w:tcPr>
            <w:tcW w:w="2693" w:type="dxa"/>
            <w:vAlign w:val="center"/>
          </w:tcPr>
          <w:p w:rsidR="00C9138D" w:rsidRPr="002E0E12" w:rsidRDefault="00C9138D" w:rsidP="002E0E12">
            <w:pPr>
              <w:jc w:val="center"/>
              <w:rPr>
                <w:b/>
                <w:sz w:val="20"/>
                <w:szCs w:val="20"/>
              </w:rPr>
            </w:pPr>
            <w:r w:rsidRPr="002E0E12">
              <w:rPr>
                <w:b/>
                <w:sz w:val="20"/>
                <w:szCs w:val="20"/>
              </w:rPr>
              <w:t>Comentario</w:t>
            </w:r>
          </w:p>
        </w:tc>
      </w:tr>
      <w:tr w:rsidR="002E0E12" w:rsidRPr="002E0E12" w:rsidTr="002E0E12">
        <w:tc>
          <w:tcPr>
            <w:tcW w:w="2972" w:type="dxa"/>
            <w:vAlign w:val="center"/>
          </w:tcPr>
          <w:p w:rsidR="002E0E12" w:rsidRPr="00C45906" w:rsidRDefault="002E0E12" w:rsidP="002E0E12">
            <w:pPr>
              <w:rPr>
                <w:color w:val="FF0000"/>
                <w:sz w:val="20"/>
                <w:szCs w:val="20"/>
              </w:rPr>
            </w:pPr>
            <w:r w:rsidRPr="00C45906">
              <w:rPr>
                <w:color w:val="FF0000"/>
                <w:sz w:val="20"/>
                <w:szCs w:val="20"/>
              </w:rPr>
              <w:t>ACEITES Y GRASAS</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mg/l</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1399967</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CD</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20</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60,8</w:t>
            </w:r>
          </w:p>
        </w:tc>
        <w:tc>
          <w:tcPr>
            <w:tcW w:w="2693" w:type="dxa"/>
            <w:vAlign w:val="center"/>
          </w:tcPr>
          <w:p w:rsidR="002E0E12" w:rsidRPr="00C45906" w:rsidRDefault="002E0E12" w:rsidP="002E0E12">
            <w:pPr>
              <w:jc w:val="center"/>
              <w:rPr>
                <w:color w:val="FF0000"/>
                <w:sz w:val="20"/>
                <w:szCs w:val="20"/>
              </w:rPr>
            </w:pPr>
            <w:r w:rsidRPr="00C45906">
              <w:rPr>
                <w:color w:val="FF0000"/>
                <w:sz w:val="20"/>
                <w:szCs w:val="20"/>
              </w:rPr>
              <w:t>Valor excedido en 204% respecto al Límite Exigido</w:t>
            </w:r>
          </w:p>
        </w:tc>
      </w:tr>
      <w:tr w:rsidR="002E0E12" w:rsidRPr="002E0E12" w:rsidTr="002E0E12">
        <w:tc>
          <w:tcPr>
            <w:tcW w:w="2972" w:type="dxa"/>
            <w:vAlign w:val="center"/>
          </w:tcPr>
          <w:p w:rsidR="002E0E12" w:rsidRPr="00C45906" w:rsidRDefault="002E0E12" w:rsidP="002E0E12">
            <w:pPr>
              <w:rPr>
                <w:color w:val="FF0000"/>
                <w:sz w:val="20"/>
                <w:szCs w:val="20"/>
              </w:rPr>
            </w:pPr>
            <w:r w:rsidRPr="00C45906">
              <w:rPr>
                <w:color w:val="FF0000"/>
                <w:sz w:val="20"/>
                <w:szCs w:val="20"/>
              </w:rPr>
              <w:t>COLIFORMES FECALES</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NMP/100 ml</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1399958</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CD</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1000</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3000</w:t>
            </w:r>
          </w:p>
        </w:tc>
        <w:tc>
          <w:tcPr>
            <w:tcW w:w="2693" w:type="dxa"/>
            <w:vAlign w:val="center"/>
          </w:tcPr>
          <w:p w:rsidR="002E0E12" w:rsidRPr="00C45906" w:rsidRDefault="002E0E12" w:rsidP="002E0E12">
            <w:pPr>
              <w:jc w:val="center"/>
              <w:rPr>
                <w:color w:val="FF0000"/>
                <w:sz w:val="20"/>
                <w:szCs w:val="20"/>
              </w:rPr>
            </w:pPr>
            <w:r w:rsidRPr="00C45906">
              <w:rPr>
                <w:color w:val="FF0000"/>
                <w:sz w:val="20"/>
                <w:szCs w:val="20"/>
              </w:rPr>
              <w:t>Valor excedido respecto al Límite Exigido</w:t>
            </w:r>
          </w:p>
        </w:tc>
      </w:tr>
      <w:tr w:rsidR="002E0E12" w:rsidRPr="002E0E12" w:rsidTr="002E0E12">
        <w:tc>
          <w:tcPr>
            <w:tcW w:w="2972" w:type="dxa"/>
            <w:vAlign w:val="center"/>
          </w:tcPr>
          <w:p w:rsidR="002E0E12" w:rsidRPr="00C45906" w:rsidRDefault="002E0E12" w:rsidP="002E0E12">
            <w:pPr>
              <w:rPr>
                <w:color w:val="FF0000"/>
                <w:sz w:val="20"/>
                <w:szCs w:val="20"/>
              </w:rPr>
            </w:pPr>
            <w:r w:rsidRPr="00C45906">
              <w:rPr>
                <w:color w:val="FF0000"/>
                <w:sz w:val="20"/>
                <w:szCs w:val="20"/>
              </w:rPr>
              <w:t>DBO5</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mg/l</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1399967</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CD</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35</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609,5</w:t>
            </w:r>
          </w:p>
        </w:tc>
        <w:tc>
          <w:tcPr>
            <w:tcW w:w="2693" w:type="dxa"/>
            <w:vAlign w:val="center"/>
          </w:tcPr>
          <w:p w:rsidR="002E0E12" w:rsidRPr="00C45906" w:rsidRDefault="002E0E12" w:rsidP="002E0E12">
            <w:pPr>
              <w:jc w:val="center"/>
              <w:rPr>
                <w:color w:val="FF0000"/>
                <w:sz w:val="20"/>
                <w:szCs w:val="20"/>
              </w:rPr>
            </w:pPr>
            <w:r w:rsidRPr="00C45906">
              <w:rPr>
                <w:color w:val="FF0000"/>
                <w:sz w:val="20"/>
                <w:szCs w:val="20"/>
              </w:rPr>
              <w:t>Valor excedido en 1641% respecto al Límite Exigido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FOSFORO</w:t>
            </w:r>
          </w:p>
        </w:tc>
        <w:tc>
          <w:tcPr>
            <w:tcW w:w="1644" w:type="dxa"/>
            <w:vAlign w:val="center"/>
          </w:tcPr>
          <w:p w:rsidR="002E0E12" w:rsidRPr="002E0E12" w:rsidRDefault="002E0E12" w:rsidP="002E0E12">
            <w:pPr>
              <w:jc w:val="center"/>
              <w:rPr>
                <w:sz w:val="20"/>
                <w:szCs w:val="20"/>
              </w:rPr>
            </w:pPr>
            <w:r w:rsidRPr="002E0E12">
              <w:rPr>
                <w:sz w:val="20"/>
                <w:szCs w:val="20"/>
              </w:rPr>
              <w:t>mg/l</w:t>
            </w:r>
          </w:p>
        </w:tc>
        <w:tc>
          <w:tcPr>
            <w:tcW w:w="1644" w:type="dxa"/>
            <w:vAlign w:val="center"/>
          </w:tcPr>
          <w:p w:rsidR="002E0E12" w:rsidRPr="002E0E12" w:rsidRDefault="002E0E12" w:rsidP="002E0E12">
            <w:pPr>
              <w:jc w:val="center"/>
              <w:rPr>
                <w:sz w:val="20"/>
                <w:szCs w:val="20"/>
              </w:rPr>
            </w:pPr>
            <w:r w:rsidRPr="002E0E12">
              <w:rPr>
                <w:sz w:val="20"/>
                <w:szCs w:val="20"/>
              </w:rPr>
              <w:t>1399967</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10</w:t>
            </w:r>
          </w:p>
        </w:tc>
        <w:tc>
          <w:tcPr>
            <w:tcW w:w="1645" w:type="dxa"/>
            <w:vAlign w:val="center"/>
          </w:tcPr>
          <w:p w:rsidR="002E0E12" w:rsidRPr="002E0E12" w:rsidRDefault="002E0E12" w:rsidP="002E0E12">
            <w:pPr>
              <w:jc w:val="center"/>
              <w:rPr>
                <w:sz w:val="20"/>
                <w:szCs w:val="20"/>
              </w:rPr>
            </w:pPr>
            <w:r w:rsidRPr="002E0E12">
              <w:rPr>
                <w:sz w:val="20"/>
                <w:szCs w:val="20"/>
              </w:rPr>
              <w:t>9,7</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NITROGENO TOTAL KJELDAHL</w:t>
            </w:r>
          </w:p>
        </w:tc>
        <w:tc>
          <w:tcPr>
            <w:tcW w:w="1644" w:type="dxa"/>
            <w:vAlign w:val="center"/>
          </w:tcPr>
          <w:p w:rsidR="002E0E12" w:rsidRPr="002E0E12" w:rsidRDefault="002E0E12" w:rsidP="002E0E12">
            <w:pPr>
              <w:jc w:val="center"/>
              <w:rPr>
                <w:sz w:val="20"/>
                <w:szCs w:val="20"/>
              </w:rPr>
            </w:pPr>
            <w:r w:rsidRPr="002E0E12">
              <w:rPr>
                <w:sz w:val="20"/>
                <w:szCs w:val="20"/>
              </w:rPr>
              <w:t>mg/l</w:t>
            </w:r>
          </w:p>
        </w:tc>
        <w:tc>
          <w:tcPr>
            <w:tcW w:w="1644" w:type="dxa"/>
            <w:vAlign w:val="center"/>
          </w:tcPr>
          <w:p w:rsidR="002E0E12" w:rsidRPr="002E0E12" w:rsidRDefault="002E0E12" w:rsidP="002E0E12">
            <w:pPr>
              <w:jc w:val="center"/>
              <w:rPr>
                <w:sz w:val="20"/>
                <w:szCs w:val="20"/>
              </w:rPr>
            </w:pPr>
            <w:r w:rsidRPr="002E0E12">
              <w:rPr>
                <w:sz w:val="20"/>
                <w:szCs w:val="20"/>
              </w:rPr>
              <w:t>1399967</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50</w:t>
            </w:r>
          </w:p>
        </w:tc>
        <w:tc>
          <w:tcPr>
            <w:tcW w:w="1645" w:type="dxa"/>
            <w:vAlign w:val="center"/>
          </w:tcPr>
          <w:p w:rsidR="002E0E12" w:rsidRPr="002E0E12" w:rsidRDefault="002E0E12" w:rsidP="002E0E12">
            <w:pPr>
              <w:jc w:val="center"/>
              <w:rPr>
                <w:sz w:val="20"/>
                <w:szCs w:val="20"/>
              </w:rPr>
            </w:pPr>
            <w:r w:rsidRPr="002E0E12">
              <w:rPr>
                <w:sz w:val="20"/>
                <w:szCs w:val="20"/>
              </w:rPr>
              <w:t>19,5</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C45906" w:rsidRDefault="002E0E12" w:rsidP="002E0E12">
            <w:pPr>
              <w:rPr>
                <w:color w:val="FF0000"/>
                <w:sz w:val="20"/>
                <w:szCs w:val="20"/>
              </w:rPr>
            </w:pPr>
            <w:r w:rsidRPr="00C45906">
              <w:rPr>
                <w:color w:val="FF0000"/>
                <w:sz w:val="20"/>
                <w:szCs w:val="20"/>
              </w:rPr>
              <w:t>PH</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unidades de pH</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1399952</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CD</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6 - 8,5</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5,9</w:t>
            </w:r>
          </w:p>
        </w:tc>
        <w:tc>
          <w:tcPr>
            <w:tcW w:w="2693" w:type="dxa"/>
            <w:vAlign w:val="center"/>
          </w:tcPr>
          <w:p w:rsidR="002E0E12" w:rsidRPr="00C45906" w:rsidRDefault="002E0E12" w:rsidP="002E0E12">
            <w:pPr>
              <w:jc w:val="center"/>
              <w:rPr>
                <w:color w:val="FF0000"/>
                <w:sz w:val="20"/>
                <w:szCs w:val="20"/>
              </w:rPr>
            </w:pPr>
            <w:r w:rsidRPr="00C45906">
              <w:rPr>
                <w:color w:val="FF0000"/>
                <w:sz w:val="20"/>
                <w:szCs w:val="20"/>
              </w:rPr>
              <w:t>Valor excedido respecto al Límite Exigido</w:t>
            </w:r>
          </w:p>
        </w:tc>
      </w:tr>
      <w:tr w:rsidR="002E0E12" w:rsidRPr="002E0E12" w:rsidTr="002E0E12">
        <w:tc>
          <w:tcPr>
            <w:tcW w:w="2972" w:type="dxa"/>
            <w:vAlign w:val="center"/>
          </w:tcPr>
          <w:p w:rsidR="002E0E12" w:rsidRPr="00C45906" w:rsidRDefault="002E0E12" w:rsidP="002E0E12">
            <w:pPr>
              <w:rPr>
                <w:color w:val="FF0000"/>
                <w:sz w:val="20"/>
                <w:szCs w:val="20"/>
              </w:rPr>
            </w:pPr>
            <w:r w:rsidRPr="00C45906">
              <w:rPr>
                <w:color w:val="FF0000"/>
                <w:sz w:val="20"/>
                <w:szCs w:val="20"/>
              </w:rPr>
              <w:t>PH</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unidades de pH</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1399953</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CD</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6 - 8,5</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5,9</w:t>
            </w:r>
          </w:p>
        </w:tc>
        <w:tc>
          <w:tcPr>
            <w:tcW w:w="2693" w:type="dxa"/>
            <w:vAlign w:val="center"/>
          </w:tcPr>
          <w:p w:rsidR="002E0E12" w:rsidRPr="00C45906" w:rsidRDefault="002E0E12" w:rsidP="002E0E12">
            <w:pPr>
              <w:jc w:val="center"/>
              <w:rPr>
                <w:color w:val="FF0000"/>
                <w:sz w:val="20"/>
                <w:szCs w:val="20"/>
              </w:rPr>
            </w:pPr>
            <w:r w:rsidRPr="00C45906">
              <w:rPr>
                <w:color w:val="FF0000"/>
                <w:sz w:val="20"/>
                <w:szCs w:val="20"/>
              </w:rPr>
              <w:t>Valor excedido respecto al Límite Exigido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1399954</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bookmarkStart w:id="0" w:name="_GoBack"/>
            <w:bookmarkEnd w:id="0"/>
          </w:p>
        </w:tc>
        <w:tc>
          <w:tcPr>
            <w:tcW w:w="1645" w:type="dxa"/>
            <w:vAlign w:val="center"/>
          </w:tcPr>
          <w:p w:rsidR="002E0E12" w:rsidRPr="002E0E12" w:rsidRDefault="002E0E12" w:rsidP="002E0E12">
            <w:pPr>
              <w:jc w:val="center"/>
              <w:rPr>
                <w:sz w:val="20"/>
                <w:szCs w:val="20"/>
              </w:rPr>
            </w:pPr>
            <w:r w:rsidRPr="002E0E12">
              <w:rPr>
                <w:sz w:val="20"/>
                <w:szCs w:val="20"/>
              </w:rPr>
              <w:t>6,2</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1399955</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6,3</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1399956</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6,4</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1399957</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6,5</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1399958</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6,5</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1399959</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6,5</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1399960</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6,4</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1399961</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6,2</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1399962</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6,4</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1399963</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6,5</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1399964</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6,3</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1399965</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6,5</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PH</w:t>
            </w:r>
          </w:p>
        </w:tc>
        <w:tc>
          <w:tcPr>
            <w:tcW w:w="1644" w:type="dxa"/>
            <w:vAlign w:val="center"/>
          </w:tcPr>
          <w:p w:rsidR="002E0E12" w:rsidRPr="002E0E12" w:rsidRDefault="002E0E12" w:rsidP="002E0E12">
            <w:pPr>
              <w:jc w:val="center"/>
              <w:rPr>
                <w:sz w:val="20"/>
                <w:szCs w:val="20"/>
              </w:rPr>
            </w:pPr>
            <w:r w:rsidRPr="002E0E12">
              <w:rPr>
                <w:sz w:val="20"/>
                <w:szCs w:val="20"/>
              </w:rPr>
              <w:t>unidades de pH</w:t>
            </w:r>
          </w:p>
        </w:tc>
        <w:tc>
          <w:tcPr>
            <w:tcW w:w="1644" w:type="dxa"/>
            <w:vAlign w:val="center"/>
          </w:tcPr>
          <w:p w:rsidR="002E0E12" w:rsidRPr="002E0E12" w:rsidRDefault="002E0E12" w:rsidP="002E0E12">
            <w:pPr>
              <w:jc w:val="center"/>
              <w:rPr>
                <w:sz w:val="20"/>
                <w:szCs w:val="20"/>
              </w:rPr>
            </w:pPr>
            <w:r w:rsidRPr="002E0E12">
              <w:rPr>
                <w:sz w:val="20"/>
                <w:szCs w:val="20"/>
              </w:rPr>
              <w:t>1399966</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6 - 8,5</w:t>
            </w:r>
          </w:p>
        </w:tc>
        <w:tc>
          <w:tcPr>
            <w:tcW w:w="1645" w:type="dxa"/>
            <w:vAlign w:val="center"/>
          </w:tcPr>
          <w:p w:rsidR="002E0E12" w:rsidRPr="002E0E12" w:rsidRDefault="002E0E12" w:rsidP="002E0E12">
            <w:pPr>
              <w:jc w:val="center"/>
              <w:rPr>
                <w:sz w:val="20"/>
                <w:szCs w:val="20"/>
              </w:rPr>
            </w:pPr>
            <w:r w:rsidRPr="002E0E12">
              <w:rPr>
                <w:sz w:val="20"/>
                <w:szCs w:val="20"/>
              </w:rPr>
              <w:t>6,4</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PODER ESPUMOGENO</w:t>
            </w:r>
          </w:p>
        </w:tc>
        <w:tc>
          <w:tcPr>
            <w:tcW w:w="1644" w:type="dxa"/>
            <w:vAlign w:val="center"/>
          </w:tcPr>
          <w:p w:rsidR="002E0E12" w:rsidRPr="002E0E12" w:rsidRDefault="002E0E12" w:rsidP="002E0E12">
            <w:pPr>
              <w:jc w:val="center"/>
              <w:rPr>
                <w:sz w:val="20"/>
                <w:szCs w:val="20"/>
              </w:rPr>
            </w:pPr>
            <w:r w:rsidRPr="002E0E12">
              <w:rPr>
                <w:sz w:val="20"/>
                <w:szCs w:val="20"/>
              </w:rPr>
              <w:t>mm</w:t>
            </w:r>
          </w:p>
        </w:tc>
        <w:tc>
          <w:tcPr>
            <w:tcW w:w="1644" w:type="dxa"/>
            <w:vAlign w:val="center"/>
          </w:tcPr>
          <w:p w:rsidR="002E0E12" w:rsidRPr="002E0E12" w:rsidRDefault="002E0E12" w:rsidP="002E0E12">
            <w:pPr>
              <w:jc w:val="center"/>
              <w:rPr>
                <w:sz w:val="20"/>
                <w:szCs w:val="20"/>
              </w:rPr>
            </w:pPr>
            <w:r w:rsidRPr="002E0E12">
              <w:rPr>
                <w:sz w:val="20"/>
                <w:szCs w:val="20"/>
              </w:rPr>
              <w:t>1399967</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7</w:t>
            </w:r>
          </w:p>
        </w:tc>
        <w:tc>
          <w:tcPr>
            <w:tcW w:w="1645" w:type="dxa"/>
            <w:vAlign w:val="center"/>
          </w:tcPr>
          <w:p w:rsidR="002E0E12" w:rsidRPr="002E0E12" w:rsidRDefault="002E0E12" w:rsidP="002E0E12">
            <w:pPr>
              <w:jc w:val="center"/>
              <w:rPr>
                <w:sz w:val="20"/>
                <w:szCs w:val="20"/>
              </w:rPr>
            </w:pPr>
            <w:r w:rsidRPr="002E0E12">
              <w:rPr>
                <w:sz w:val="20"/>
                <w:szCs w:val="20"/>
              </w:rPr>
              <w:t>&lt;1</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C45906" w:rsidRDefault="002E0E12" w:rsidP="002E0E12">
            <w:pPr>
              <w:rPr>
                <w:color w:val="FF0000"/>
                <w:sz w:val="20"/>
                <w:szCs w:val="20"/>
              </w:rPr>
            </w:pPr>
            <w:r w:rsidRPr="00C45906">
              <w:rPr>
                <w:color w:val="FF0000"/>
                <w:sz w:val="20"/>
                <w:szCs w:val="20"/>
              </w:rPr>
              <w:t>SOLIDOS SUSPENDIDOS TOTALES</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mg/l</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1399967</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CD</w:t>
            </w:r>
          </w:p>
        </w:tc>
        <w:tc>
          <w:tcPr>
            <w:tcW w:w="1644" w:type="dxa"/>
            <w:vAlign w:val="center"/>
          </w:tcPr>
          <w:p w:rsidR="002E0E12" w:rsidRPr="00C45906" w:rsidRDefault="002E0E12" w:rsidP="002E0E12">
            <w:pPr>
              <w:jc w:val="center"/>
              <w:rPr>
                <w:color w:val="FF0000"/>
                <w:sz w:val="20"/>
                <w:szCs w:val="20"/>
              </w:rPr>
            </w:pPr>
            <w:r w:rsidRPr="00C45906">
              <w:rPr>
                <w:color w:val="FF0000"/>
                <w:sz w:val="20"/>
                <w:szCs w:val="20"/>
              </w:rPr>
              <w:t>80</w:t>
            </w:r>
          </w:p>
        </w:tc>
        <w:tc>
          <w:tcPr>
            <w:tcW w:w="1645" w:type="dxa"/>
            <w:vAlign w:val="center"/>
          </w:tcPr>
          <w:p w:rsidR="002E0E12" w:rsidRPr="00C45906" w:rsidRDefault="002E0E12" w:rsidP="002E0E12">
            <w:pPr>
              <w:jc w:val="center"/>
              <w:rPr>
                <w:color w:val="FF0000"/>
                <w:sz w:val="20"/>
                <w:szCs w:val="20"/>
              </w:rPr>
            </w:pPr>
            <w:r w:rsidRPr="00C45906">
              <w:rPr>
                <w:color w:val="FF0000"/>
                <w:sz w:val="20"/>
                <w:szCs w:val="20"/>
              </w:rPr>
              <w:t>184</w:t>
            </w:r>
          </w:p>
        </w:tc>
        <w:tc>
          <w:tcPr>
            <w:tcW w:w="2693" w:type="dxa"/>
            <w:vAlign w:val="center"/>
          </w:tcPr>
          <w:p w:rsidR="002E0E12" w:rsidRPr="00C45906" w:rsidRDefault="002E0E12" w:rsidP="002E0E12">
            <w:pPr>
              <w:jc w:val="center"/>
              <w:rPr>
                <w:color w:val="FF0000"/>
                <w:sz w:val="20"/>
                <w:szCs w:val="20"/>
              </w:rPr>
            </w:pPr>
            <w:r w:rsidRPr="00C45906">
              <w:rPr>
                <w:color w:val="FF0000"/>
                <w:sz w:val="20"/>
                <w:szCs w:val="20"/>
              </w:rPr>
              <w:t>Valor excedido en 130% respecto al Límite Exigido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1399952</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16,9</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1399953</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16,8</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1399954</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17,1</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1399955</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17,3</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1399956</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17,4</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lastRenderedPageBreak/>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1399957</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17,7</w:t>
            </w:r>
          </w:p>
        </w:tc>
        <w:tc>
          <w:tcPr>
            <w:tcW w:w="2693" w:type="dxa"/>
            <w:vAlign w:val="center"/>
          </w:tcPr>
          <w:p w:rsidR="002E0E12" w:rsidRPr="002E0E12" w:rsidRDefault="002E0E12" w:rsidP="002E0E12">
            <w:pPr>
              <w:jc w:val="center"/>
              <w:rPr>
                <w:color w:val="FF0000"/>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1399958</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18</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1399959</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18,1</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1399960</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18,2</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1399961</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18,3</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1399962</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18,2</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1399963</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18,5</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1399964</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18,3</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1399965</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18,6</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r w:rsidR="002E0E12" w:rsidRPr="002E0E12" w:rsidTr="002E0E12">
        <w:tc>
          <w:tcPr>
            <w:tcW w:w="2972" w:type="dxa"/>
            <w:vAlign w:val="center"/>
          </w:tcPr>
          <w:p w:rsidR="002E0E12" w:rsidRPr="002E0E12" w:rsidRDefault="002E0E12" w:rsidP="002E0E12">
            <w:pPr>
              <w:rPr>
                <w:sz w:val="20"/>
                <w:szCs w:val="20"/>
              </w:rPr>
            </w:pPr>
            <w:r w:rsidRPr="002E0E12">
              <w:rPr>
                <w:sz w:val="20"/>
                <w:szCs w:val="20"/>
              </w:rPr>
              <w:t>TEMPERATURA</w:t>
            </w:r>
          </w:p>
        </w:tc>
        <w:tc>
          <w:tcPr>
            <w:tcW w:w="1644" w:type="dxa"/>
            <w:vAlign w:val="center"/>
          </w:tcPr>
          <w:p w:rsidR="002E0E12" w:rsidRPr="002E0E12" w:rsidRDefault="002E0E12" w:rsidP="002E0E12">
            <w:pPr>
              <w:jc w:val="center"/>
              <w:rPr>
                <w:sz w:val="20"/>
                <w:szCs w:val="20"/>
              </w:rPr>
            </w:pPr>
            <w:r w:rsidRPr="002E0E12">
              <w:rPr>
                <w:sz w:val="20"/>
                <w:szCs w:val="20"/>
              </w:rPr>
              <w:t>°C</w:t>
            </w:r>
          </w:p>
        </w:tc>
        <w:tc>
          <w:tcPr>
            <w:tcW w:w="1644" w:type="dxa"/>
            <w:vAlign w:val="center"/>
          </w:tcPr>
          <w:p w:rsidR="002E0E12" w:rsidRPr="002E0E12" w:rsidRDefault="002E0E12" w:rsidP="002E0E12">
            <w:pPr>
              <w:jc w:val="center"/>
              <w:rPr>
                <w:sz w:val="20"/>
                <w:szCs w:val="20"/>
              </w:rPr>
            </w:pPr>
            <w:r w:rsidRPr="002E0E12">
              <w:rPr>
                <w:sz w:val="20"/>
                <w:szCs w:val="20"/>
              </w:rPr>
              <w:t>1399966</w:t>
            </w:r>
          </w:p>
        </w:tc>
        <w:tc>
          <w:tcPr>
            <w:tcW w:w="1645" w:type="dxa"/>
            <w:vAlign w:val="center"/>
          </w:tcPr>
          <w:p w:rsidR="002E0E12" w:rsidRPr="002E0E12" w:rsidRDefault="002E0E12" w:rsidP="002E0E12">
            <w:pPr>
              <w:jc w:val="center"/>
              <w:rPr>
                <w:sz w:val="20"/>
                <w:szCs w:val="20"/>
              </w:rPr>
            </w:pPr>
            <w:r w:rsidRPr="002E0E12">
              <w:rPr>
                <w:sz w:val="20"/>
                <w:szCs w:val="20"/>
              </w:rPr>
              <w:t>CD</w:t>
            </w:r>
          </w:p>
        </w:tc>
        <w:tc>
          <w:tcPr>
            <w:tcW w:w="1644" w:type="dxa"/>
            <w:vAlign w:val="center"/>
          </w:tcPr>
          <w:p w:rsidR="002E0E12" w:rsidRPr="002E0E12" w:rsidRDefault="002E0E12" w:rsidP="002E0E12">
            <w:pPr>
              <w:jc w:val="center"/>
              <w:rPr>
                <w:sz w:val="20"/>
                <w:szCs w:val="20"/>
              </w:rPr>
            </w:pPr>
            <w:r w:rsidRPr="002E0E12">
              <w:rPr>
                <w:sz w:val="20"/>
                <w:szCs w:val="20"/>
              </w:rPr>
              <w:t>35</w:t>
            </w:r>
          </w:p>
        </w:tc>
        <w:tc>
          <w:tcPr>
            <w:tcW w:w="1645" w:type="dxa"/>
            <w:vAlign w:val="center"/>
          </w:tcPr>
          <w:p w:rsidR="002E0E12" w:rsidRPr="002E0E12" w:rsidRDefault="002E0E12" w:rsidP="002E0E12">
            <w:pPr>
              <w:jc w:val="center"/>
              <w:rPr>
                <w:sz w:val="20"/>
                <w:szCs w:val="20"/>
              </w:rPr>
            </w:pPr>
            <w:r w:rsidRPr="002E0E12">
              <w:rPr>
                <w:sz w:val="20"/>
                <w:szCs w:val="20"/>
              </w:rPr>
              <w:t>18,7</w:t>
            </w:r>
          </w:p>
        </w:tc>
        <w:tc>
          <w:tcPr>
            <w:tcW w:w="2693" w:type="dxa"/>
            <w:vAlign w:val="center"/>
          </w:tcPr>
          <w:p w:rsidR="002E0E12" w:rsidRPr="002E0E12" w:rsidRDefault="002E0E12" w:rsidP="002E0E12">
            <w:pPr>
              <w:jc w:val="center"/>
              <w:rPr>
                <w:sz w:val="20"/>
                <w:szCs w:val="20"/>
              </w:rPr>
            </w:pPr>
            <w:r w:rsidRPr="002E0E12">
              <w:rPr>
                <w:sz w:val="20"/>
                <w:szCs w:val="20"/>
              </w:rPr>
              <w:t>Valor no excedido</w:t>
            </w:r>
          </w:p>
        </w:tc>
      </w:tr>
    </w:tbl>
    <w:p w:rsidR="00C92DF9" w:rsidRDefault="00C92DF9"/>
    <w:p w:rsidR="00C92DF9" w:rsidRDefault="00E428FF">
      <w:r>
        <w:rPr>
          <w:b/>
        </w:rPr>
        <w:t>5. CONCLUSIONES</w:t>
      </w:r>
    </w:p>
    <w:p w:rsidR="00C92DF9" w:rsidRDefault="00E428FF">
      <w:r>
        <w:br/>
        <w:t>Del total de exigencias verificadas, se identificaron las siguientes no conformidades:</w:t>
      </w:r>
    </w:p>
    <w:p w:rsidR="00C92DF9" w:rsidRDefault="00C92DF9"/>
    <w:tbl>
      <w:tblPr>
        <w:tblStyle w:val="Tablaconcuadrcula"/>
        <w:tblW w:w="5000" w:type="auto"/>
        <w:jc w:val="center"/>
        <w:tblLook w:val="04A0" w:firstRow="1" w:lastRow="0" w:firstColumn="1" w:lastColumn="0" w:noHBand="0" w:noVBand="1"/>
      </w:tblPr>
      <w:tblGrid>
        <w:gridCol w:w="1945"/>
        <w:gridCol w:w="4233"/>
        <w:gridCol w:w="7770"/>
      </w:tblGrid>
      <w:tr w:rsidR="00C92DF9">
        <w:trPr>
          <w:jc w:val="center"/>
        </w:trPr>
        <w:tc>
          <w:tcPr>
            <w:tcW w:w="4500" w:type="dxa"/>
          </w:tcPr>
          <w:p w:rsidR="00C92DF9" w:rsidRDefault="00E428FF">
            <w:pPr>
              <w:jc w:val="center"/>
            </w:pPr>
            <w:r>
              <w:t>N° de Hecho Constatado</w:t>
            </w:r>
          </w:p>
        </w:tc>
        <w:tc>
          <w:tcPr>
            <w:tcW w:w="15000" w:type="dxa"/>
          </w:tcPr>
          <w:p w:rsidR="00C92DF9" w:rsidRDefault="00E428FF">
            <w:pPr>
              <w:jc w:val="center"/>
            </w:pPr>
            <w:r>
              <w:t>Exigencia Asociada</w:t>
            </w:r>
          </w:p>
        </w:tc>
        <w:tc>
          <w:tcPr>
            <w:tcW w:w="30000" w:type="dxa"/>
          </w:tcPr>
          <w:p w:rsidR="00C92DF9" w:rsidRDefault="00E428FF">
            <w:pPr>
              <w:jc w:val="center"/>
            </w:pPr>
            <w:r>
              <w:t>Descripción de la No Conformidad</w:t>
            </w:r>
          </w:p>
        </w:tc>
      </w:tr>
      <w:tr w:rsidR="00C92DF9">
        <w:trPr>
          <w:jc w:val="center"/>
        </w:trPr>
        <w:tc>
          <w:tcPr>
            <w:tcW w:w="2310" w:type="auto"/>
          </w:tcPr>
          <w:p w:rsidR="00C92DF9" w:rsidRDefault="00E428FF">
            <w:pPr>
              <w:jc w:val="center"/>
            </w:pPr>
            <w:r>
              <w:t>1</w:t>
            </w:r>
          </w:p>
        </w:tc>
        <w:tc>
          <w:tcPr>
            <w:tcW w:w="2310" w:type="auto"/>
          </w:tcPr>
          <w:p w:rsidR="00C92DF9" w:rsidRDefault="00E428FF">
            <w:r>
              <w:t>Informar autocontrol</w:t>
            </w:r>
          </w:p>
        </w:tc>
        <w:tc>
          <w:tcPr>
            <w:tcW w:w="2310" w:type="auto"/>
          </w:tcPr>
          <w:p w:rsidR="00C92DF9" w:rsidRDefault="00E428FF">
            <w:r>
              <w:t>El establecimiento industrial no entrega el autocontrol durante el período controlado de ABRIL de 2014 para el siguiente punto de descarga:</w:t>
            </w:r>
            <w:r>
              <w:br/>
              <w:t>PUNTO 1 (CANAL SANTA ADELA)</w:t>
            </w:r>
          </w:p>
        </w:tc>
      </w:tr>
      <w:tr w:rsidR="00C92DF9">
        <w:trPr>
          <w:jc w:val="center"/>
        </w:trPr>
        <w:tc>
          <w:tcPr>
            <w:tcW w:w="2310" w:type="auto"/>
          </w:tcPr>
          <w:p w:rsidR="00C92DF9" w:rsidRDefault="00E428FF">
            <w:pPr>
              <w:jc w:val="center"/>
            </w:pPr>
            <w:r>
              <w:t>6</w:t>
            </w:r>
          </w:p>
        </w:tc>
        <w:tc>
          <w:tcPr>
            <w:tcW w:w="2310" w:type="auto"/>
          </w:tcPr>
          <w:p w:rsidR="00C92DF9" w:rsidRDefault="00E428FF">
            <w:r>
              <w:t>Caudal bajo Resolución</w:t>
            </w:r>
          </w:p>
        </w:tc>
        <w:tc>
          <w:tcPr>
            <w:tcW w:w="2310" w:type="auto"/>
          </w:tcPr>
          <w:p w:rsidR="00C92DF9" w:rsidRDefault="00E428FF">
            <w:r>
              <w:t>El establecimiento industrial excede el volumen de descarga límite indicado en su programa de monitoreo durante el período controlado de ABRIL de 2014.</w:t>
            </w:r>
          </w:p>
        </w:tc>
      </w:tr>
      <w:tr w:rsidR="00C92DF9">
        <w:trPr>
          <w:jc w:val="center"/>
        </w:trPr>
        <w:tc>
          <w:tcPr>
            <w:tcW w:w="2310" w:type="auto"/>
          </w:tcPr>
          <w:p w:rsidR="00C92DF9" w:rsidRDefault="00E428FF">
            <w:pPr>
              <w:jc w:val="center"/>
            </w:pPr>
            <w:r>
              <w:t>7</w:t>
            </w:r>
          </w:p>
        </w:tc>
        <w:tc>
          <w:tcPr>
            <w:tcW w:w="2310" w:type="auto"/>
          </w:tcPr>
          <w:p w:rsidR="00C92DF9" w:rsidRDefault="00E428FF">
            <w:r>
              <w:t>Parámetros bajo norma</w:t>
            </w:r>
          </w:p>
        </w:tc>
        <w:tc>
          <w:tcPr>
            <w:tcW w:w="2310" w:type="auto"/>
          </w:tcPr>
          <w:p w:rsidR="00C92DF9" w:rsidRDefault="00050C3E">
            <w:r>
              <w:t>El establecimiento industrial presenta una superación de los niveles de tolerancia respecto de contaminantes establecidos en la norma de emisión, durante el período controlado de ABRIL de 2014, constatado mediante actividad de medición y análisis efectuada por la SISS el día 09/04/2014.</w:t>
            </w:r>
          </w:p>
        </w:tc>
      </w:tr>
    </w:tbl>
    <w:p w:rsidR="00C92DF9" w:rsidRDefault="00E428FF">
      <w:r>
        <w:rPr>
          <w:b/>
        </w:rPr>
        <w:br/>
        <w:t>6. ANEXOS</w:t>
      </w:r>
    </w:p>
    <w:p w:rsidR="00C92DF9" w:rsidRDefault="00C92DF9"/>
    <w:tbl>
      <w:tblPr>
        <w:tblStyle w:val="Tablaconcuadrcula"/>
        <w:tblW w:w="0" w:type="auto"/>
        <w:jc w:val="center"/>
        <w:tblLook w:val="04A0" w:firstRow="1" w:lastRow="0" w:firstColumn="1" w:lastColumn="0" w:noHBand="0" w:noVBand="1"/>
      </w:tblPr>
      <w:tblGrid>
        <w:gridCol w:w="3316"/>
        <w:gridCol w:w="10632"/>
      </w:tblGrid>
      <w:tr w:rsidR="00C92DF9" w:rsidTr="002D11E0">
        <w:trPr>
          <w:jc w:val="center"/>
        </w:trPr>
        <w:tc>
          <w:tcPr>
            <w:tcW w:w="3316" w:type="dxa"/>
          </w:tcPr>
          <w:p w:rsidR="00C92DF9" w:rsidRDefault="00E428FF">
            <w:pPr>
              <w:jc w:val="center"/>
            </w:pPr>
            <w:r>
              <w:t>N° Anexo</w:t>
            </w:r>
          </w:p>
        </w:tc>
        <w:tc>
          <w:tcPr>
            <w:tcW w:w="10632" w:type="dxa"/>
          </w:tcPr>
          <w:p w:rsidR="00C92DF9" w:rsidRDefault="00E428FF">
            <w:pPr>
              <w:jc w:val="center"/>
            </w:pPr>
            <w:r>
              <w:t xml:space="preserve">Nombre Anexo </w:t>
            </w:r>
          </w:p>
        </w:tc>
      </w:tr>
      <w:tr w:rsidR="00C92DF9" w:rsidTr="002D11E0">
        <w:trPr>
          <w:jc w:val="center"/>
        </w:trPr>
        <w:tc>
          <w:tcPr>
            <w:tcW w:w="0" w:type="auto"/>
          </w:tcPr>
          <w:p w:rsidR="00C92DF9" w:rsidRDefault="00E428FF">
            <w:pPr>
              <w:jc w:val="center"/>
            </w:pPr>
            <w:r>
              <w:t>1</w:t>
            </w:r>
          </w:p>
        </w:tc>
        <w:tc>
          <w:tcPr>
            <w:tcW w:w="0" w:type="auto"/>
          </w:tcPr>
          <w:p w:rsidR="00C92DF9" w:rsidRDefault="00E428FF">
            <w:r>
              <w:t>Ficha de resultados de autocontrol PUNTO 1 (CANAL SANTA ADELA)</w:t>
            </w:r>
          </w:p>
        </w:tc>
      </w:tr>
      <w:tr w:rsidR="002D11E0" w:rsidTr="002D11E0">
        <w:trPr>
          <w:jc w:val="center"/>
        </w:trPr>
        <w:tc>
          <w:tcPr>
            <w:tcW w:w="0" w:type="auto"/>
          </w:tcPr>
          <w:p w:rsidR="002D11E0" w:rsidRDefault="002D11E0" w:rsidP="002D11E0">
            <w:pPr>
              <w:jc w:val="center"/>
            </w:pPr>
            <w:r>
              <w:t>2</w:t>
            </w:r>
          </w:p>
        </w:tc>
        <w:tc>
          <w:tcPr>
            <w:tcW w:w="0" w:type="auto"/>
          </w:tcPr>
          <w:p w:rsidR="002D11E0" w:rsidRDefault="002D11E0" w:rsidP="002D11E0">
            <w:r>
              <w:t xml:space="preserve">CONTROL DIRECTO 04-2014_Planta </w:t>
            </w:r>
            <w:proofErr w:type="spellStart"/>
            <w:r>
              <w:t>faenadora</w:t>
            </w:r>
            <w:proofErr w:type="spellEnd"/>
            <w:r>
              <w:t xml:space="preserve"> san francisco S.A.</w:t>
            </w:r>
          </w:p>
        </w:tc>
      </w:tr>
    </w:tbl>
    <w:p w:rsidR="00E428FF" w:rsidRDefault="00E428FF"/>
    <w:sectPr w:rsidR="00E428FF"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A62" w:rsidRDefault="00D84A62">
      <w:r>
        <w:separator/>
      </w:r>
    </w:p>
  </w:endnote>
  <w:endnote w:type="continuationSeparator" w:id="0">
    <w:p w:rsidR="00D84A62" w:rsidRDefault="00D8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84A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84A62"/>
  <w:p w:rsidR="00C92DF9" w:rsidRDefault="00E428F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84A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A62" w:rsidRDefault="00D84A62">
      <w:r>
        <w:separator/>
      </w:r>
    </w:p>
  </w:footnote>
  <w:footnote w:type="continuationSeparator" w:id="0">
    <w:p w:rsidR="00D84A62" w:rsidRDefault="00D84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50C3E"/>
    <w:rsid w:val="001915A3"/>
    <w:rsid w:val="00217F62"/>
    <w:rsid w:val="002D11E0"/>
    <w:rsid w:val="002E0E12"/>
    <w:rsid w:val="007476B5"/>
    <w:rsid w:val="008C7D7F"/>
    <w:rsid w:val="00A906D8"/>
    <w:rsid w:val="00AB5A74"/>
    <w:rsid w:val="00C45906"/>
    <w:rsid w:val="00C9138D"/>
    <w:rsid w:val="00C92DF9"/>
    <w:rsid w:val="00D84A62"/>
    <w:rsid w:val="00E428F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EB3CE-BF63-4AA6-8DF7-8B0A0EF7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9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405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1095</Words>
  <Characters>6026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González</dc:creator>
  <cp:lastModifiedBy>Verónica González</cp:lastModifiedBy>
  <cp:revision>7</cp:revision>
  <dcterms:created xsi:type="dcterms:W3CDTF">2015-02-10T20:04:00Z</dcterms:created>
  <dcterms:modified xsi:type="dcterms:W3CDTF">2015-02-10T20:49:00Z</dcterms:modified>
</cp:coreProperties>
</file>