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9eabd44fa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bb0c5d164174957"/>
      <w:footerReference w:type="even" r:id="R1dadd400d7b841cf"/>
      <w:footerReference w:type="first" r:id="Racc4e1ad908b4cb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546c6028fa2407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DFZ-2014-5336-XIII-NE-EI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5454ca800ec47c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10-02-2015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JUNIO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todos los parámetros indicados para controlar en su programa de monitoreo;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WSCHRAMM@FAMAE.CL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JUNIO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JUNIO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CONTROL DIRECTO 06-2014_Fallido_Fabrica y maestranzas del ejercito_1.pdf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CONTROL DIRECTO 06-2014_Fallido_Fabrica y maestranzas del ejercito_2.pdf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24c543f587f84e8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9e31821f44a01" /><Relationship Type="http://schemas.openxmlformats.org/officeDocument/2006/relationships/numbering" Target="/word/numbering.xml" Id="R4fb2156f173b4df4" /><Relationship Type="http://schemas.openxmlformats.org/officeDocument/2006/relationships/settings" Target="/word/settings.xml" Id="R443597f33b4d418b" /><Relationship Type="http://schemas.openxmlformats.org/officeDocument/2006/relationships/image" Target="/word/media/df8af1de-1d16-4543-9d71-303c0f9aedf6.png" Id="R1546c6028fa24075" /><Relationship Type="http://schemas.openxmlformats.org/officeDocument/2006/relationships/image" Target="/word/media/53bada4d-bfe0-4d9d-8191-3d96d5366556.png" Id="R75454ca800ec47c1" /><Relationship Type="http://schemas.openxmlformats.org/officeDocument/2006/relationships/footer" Target="/word/footer1.xml" Id="R0bb0c5d164174957" /><Relationship Type="http://schemas.openxmlformats.org/officeDocument/2006/relationships/footer" Target="/word/footer2.xml" Id="R1dadd400d7b841cf" /><Relationship Type="http://schemas.openxmlformats.org/officeDocument/2006/relationships/footer" Target="/word/footer3.xml" Id="Racc4e1ad908b4cb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4c543f587f84e87" /></Relationships>
</file>