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e6302f6aca42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b18256c65f418e"/>
      <w:footerReference w:type="even" r:id="Redecfa688b4d44a4"/>
      <w:footerReference w:type="first" r:id="R01a8510f94bf46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2234fdc9484f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DFZ-2014-5771-IX-NE-EI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b9b069b5fd4a8d"/>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CAUTIN).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r>
        <w:tc>
          <w:tcPr>
            <w:tcW w:w="2310" w:type="auto"/>
          </w:tcPr>
          <w:p>
            <w:pPr>
              <w:jc w:val="center"/>
            </w:pPr>
            <w:r>
              <w:t>2</w:t>
            </w:r>
          </w:p>
        </w:tc>
        <w:tc>
          <w:tcPr>
            <w:tcW w:w="2310" w:type="auto"/>
          </w:tcPr>
          <w:p>
            <w:pPr/>
            <w:r>
              <w:t>CONTROL DIRECTO 06-2014_Forestal tromen S.A. (ex forestal santa elena).pdf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e36cc6395446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8eb6ea4e724371" /><Relationship Type="http://schemas.openxmlformats.org/officeDocument/2006/relationships/numbering" Target="/word/numbering.xml" Id="Rad81427b77f1449e" /><Relationship Type="http://schemas.openxmlformats.org/officeDocument/2006/relationships/settings" Target="/word/settings.xml" Id="R1eca027c853445b4" /><Relationship Type="http://schemas.openxmlformats.org/officeDocument/2006/relationships/image" Target="/word/media/b9328d66-04ed-40b8-a01d-7d0be227f955.png" Id="R1e2234fdc9484f64" /><Relationship Type="http://schemas.openxmlformats.org/officeDocument/2006/relationships/image" Target="/word/media/47da7f59-7f2e-431b-a65c-f86b1dd90aa2.png" Id="R0ab9b069b5fd4a8d" /><Relationship Type="http://schemas.openxmlformats.org/officeDocument/2006/relationships/footer" Target="/word/footer1.xml" Id="R7fb18256c65f418e" /><Relationship Type="http://schemas.openxmlformats.org/officeDocument/2006/relationships/footer" Target="/word/footer2.xml" Id="Redecfa688b4d44a4" /><Relationship Type="http://schemas.openxmlformats.org/officeDocument/2006/relationships/footer" Target="/word/footer3.xml" Id="R01a8510f94bf46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e36cc639544659" /></Relationships>
</file>