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30adb8d48b44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cd5e635171466a"/>
      <w:footerReference w:type="even" r:id="R9e52dc6bca1f4bd9"/>
      <w:footerReference w:type="first" r:id="R69e600728bdd45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e51221c44443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DFZ-2014-5379-VIII-NE-EI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aaa0b605524223"/>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QUILQUE).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r>
        <w:tc>
          <w:tcPr>
            <w:tcW w:w="2310" w:type="auto"/>
          </w:tcPr>
          <w:p>
            <w:pPr>
              <w:jc w:val="center"/>
            </w:pPr>
            <w:r>
              <w:t>2</w:t>
            </w:r>
          </w:p>
        </w:tc>
        <w:tc>
          <w:tcPr>
            <w:tcW w:w="2310" w:type="auto"/>
          </w:tcPr>
          <w:p>
            <w:pPr/>
            <w:r>
              <w:t>CONTROL DIRECTO 06-2014_Bioleche lacteos (planta quilque).pdf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6b0e7e0d9942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a8bddc7f7e4cab" /><Relationship Type="http://schemas.openxmlformats.org/officeDocument/2006/relationships/numbering" Target="/word/numbering.xml" Id="Rffe7492d587b4f08" /><Relationship Type="http://schemas.openxmlformats.org/officeDocument/2006/relationships/settings" Target="/word/settings.xml" Id="Rd13daf08e6f64d13" /><Relationship Type="http://schemas.openxmlformats.org/officeDocument/2006/relationships/image" Target="/word/media/8cef494e-063e-4068-b608-8b37fa64d808.png" Id="Rbde51221c4444389" /><Relationship Type="http://schemas.openxmlformats.org/officeDocument/2006/relationships/image" Target="/word/media/b28c623e-3d2d-45d3-893f-a7de7147edfc.png" Id="R39aaa0b605524223" /><Relationship Type="http://schemas.openxmlformats.org/officeDocument/2006/relationships/footer" Target="/word/footer1.xml" Id="R1bcd5e635171466a" /><Relationship Type="http://schemas.openxmlformats.org/officeDocument/2006/relationships/footer" Target="/word/footer2.xml" Id="R9e52dc6bca1f4bd9" /><Relationship Type="http://schemas.openxmlformats.org/officeDocument/2006/relationships/footer" Target="/word/footer3.xml" Id="R69e600728bdd45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6b0e7e0d994256" /></Relationships>
</file>