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b3301484dd44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3e4d7bce86436f"/>
      <w:footerReference w:type="even" r:id="R59a2cfad8ab14a9d"/>
      <w:footerReference w:type="first" r:id="R3f4c2b5859fe4b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d236990a074e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DFZ-2014-5511-X-NE-EI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1d6c9c4c0d495a"/>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(RIO MAULLIN).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r>
        <w:tc>
          <w:tcPr>
            <w:tcW w:w="2310" w:type="auto"/>
          </w:tcPr>
          <w:p>
            <w:pPr>
              <w:jc w:val="center"/>
            </w:pPr>
            <w:r>
              <w:t>3</w:t>
            </w:r>
          </w:p>
        </w:tc>
        <w:tc>
          <w:tcPr>
            <w:tcW w:w="2310" w:type="auto"/>
          </w:tcPr>
          <w:p>
            <w:pPr/>
            <w:r>
              <w:t>CONTROL DIRECTO 06-2014_Salmones maullin Ltda. (pisc. Rio maullin).pdf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bf7ca568214c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ea20012efd4582" /><Relationship Type="http://schemas.openxmlformats.org/officeDocument/2006/relationships/numbering" Target="/word/numbering.xml" Id="R400b08422eb74ed5" /><Relationship Type="http://schemas.openxmlformats.org/officeDocument/2006/relationships/settings" Target="/word/settings.xml" Id="R1d285cf4253246c2" /><Relationship Type="http://schemas.openxmlformats.org/officeDocument/2006/relationships/image" Target="/word/media/18784ac8-8f1f-4077-94c6-291819ec5af3.png" Id="R84d236990a074ee2" /><Relationship Type="http://schemas.openxmlformats.org/officeDocument/2006/relationships/image" Target="/word/media/f3b1d601-f390-49a0-81ae-90ee3bfc30ec.png" Id="Rca1d6c9c4c0d495a" /><Relationship Type="http://schemas.openxmlformats.org/officeDocument/2006/relationships/footer" Target="/word/footer1.xml" Id="R6f3e4d7bce86436f" /><Relationship Type="http://schemas.openxmlformats.org/officeDocument/2006/relationships/footer" Target="/word/footer2.xml" Id="R59a2cfad8ab14a9d" /><Relationship Type="http://schemas.openxmlformats.org/officeDocument/2006/relationships/footer" Target="/word/footer3.xml" Id="R3f4c2b5859fe4b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bf7ca568214c4e" /></Relationships>
</file>