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8d06a02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9c49618fd04633"/>
      <w:footerReference w:type="even" r:id="Re1236acaa54c48c9"/>
      <w:footerReference w:type="first" r:id="R0d52b7ee824a41a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6f6e3b502949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DFZ-2014-6408-VII-NE-EI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9545cc65484d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f8d025ac45649e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5f9eaffd4492" /><Relationship Type="http://schemas.openxmlformats.org/officeDocument/2006/relationships/numbering" Target="/word/numbering.xml" Id="R5e8a0297290047d0" /><Relationship Type="http://schemas.openxmlformats.org/officeDocument/2006/relationships/settings" Target="/word/settings.xml" Id="Rdf2b66e7f98b4ea1" /><Relationship Type="http://schemas.openxmlformats.org/officeDocument/2006/relationships/image" Target="/word/media/c0c2c227-34e1-42b0-b32c-1d0876d12e0e.png" Id="R4b6f6e3b502949d2" /><Relationship Type="http://schemas.openxmlformats.org/officeDocument/2006/relationships/image" Target="/word/media/3cfe1536-a878-4dbb-958b-83c4faac2b1d.png" Id="R7c9545cc65484d70" /><Relationship Type="http://schemas.openxmlformats.org/officeDocument/2006/relationships/footer" Target="/word/footer1.xml" Id="R709c49618fd04633" /><Relationship Type="http://schemas.openxmlformats.org/officeDocument/2006/relationships/footer" Target="/word/footer2.xml" Id="Re1236acaa54c48c9" /><Relationship Type="http://schemas.openxmlformats.org/officeDocument/2006/relationships/footer" Target="/word/footer3.xml" Id="R0d52b7ee824a41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8d025ac45649ef" /></Relationships>
</file>