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2f6536d025f49c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317becf4a8433e"/>
      <w:footerReference w:type="even" r:id="R54e4f3384bd24d44"/>
      <w:footerReference w:type="first" r:id="R2152bc55202240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08cfabb0194c5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MARINE HARVEST (PISC. PICHICHANLELFU)</w:t>
      </w:r>
    </w:p>
    <w:p>
      <w:pPr>
        <w:jc w:val="center"/>
      </w:pPr>
      <w:r>
        <w:rPr>
          <w:sz w:val="32"/>
          <w:szCs w:val="32"/>
          <w:b/>
        </w:rPr>
        <w:br/>
      </w:r>
      <w:r>
        <w:rPr>
          <w:sz w:val="32"/>
          <w:szCs w:val="32"/>
          <w:b/>
        </w:rPr>
        <w:t>DFZ-2014-4641-X-NE-EI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ab734f61cc4c66"/>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“MARINE HARVEST (PISC. PICHICHANLELFU)”, en el marco de la norma de emisión DS.90/00 para el reporte del período correspondiente a ABRIL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MARINE HARVEST CHILE S.A.</w:t>
            </w:r>
          </w:p>
        </w:tc>
        <w:tc>
          <w:tcPr>
            <w:tcW w:w="2310" w:type="pct"/>
            <w:gridSpan w:val="2"/>
          </w:tcPr>
          <w:p>
            <w:pPr/>
            <w:r>
              <w:rPr>
                <w:b/>
              </w:rPr>
              <w:t>RUT o RUN:</w:t>
            </w:r>
            <w:r>
              <w:br/>
            </w:r>
            <w:r>
              <w:t>96633780-K</w:t>
            </w:r>
          </w:p>
        </w:tc>
      </w:tr>
      <w:tr>
        <w:tc>
          <w:tcPr>
            <w:tcW w:w="2310" w:type="pct"/>
            <w:gridSpan w:val="4"/>
          </w:tcPr>
          <w:p>
            <w:pPr/>
            <w:r>
              <w:rPr>
                <w:b/>
              </w:rPr>
              <w:t>Identificación de la actividad, proyecto o fuente fiscalizada:</w:t>
            </w:r>
            <w:r>
              <w:br/>
            </w:r>
            <w:r>
              <w:t>MARINE HARVEST (PISC. PICHICHANLELFU)</w:t>
            </w:r>
          </w:p>
        </w:tc>
      </w:tr>
      <w:tr>
        <w:tc>
          <w:tcPr>
            <w:tcW w:w="15000" w:type="dxa"/>
          </w:tcPr>
          <w:p>
            <w:pPr/>
            <w:r>
              <w:rPr>
                <w:b/>
              </w:rPr>
              <w:t>Dirección:</w:t>
            </w:r>
            <w:r>
              <w:br/>
            </w:r>
            <w:r>
              <w:t>RIO PICHICHANLELFU.</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PUYEHUE</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4526 de fecha 18-12-2006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PICHICHANLELFU)</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PICHICHANLELFU (PUYEHUE, X REG.)</w:t>
            </w:r>
          </w:p>
        </w:tc>
        <w:tc>
          <w:tcPr>
            <w:tcW w:w="2310" w:type="auto"/>
          </w:tcPr>
          <w:p>
            <w:pPr/>
            <w:r>
              <w:rPr>
                <w:sz w:val="18"/>
                <w:szCs w:val="18"/>
              </w:rPr>
              <w:t>13041</w:t>
            </w:r>
          </w:p>
        </w:tc>
        <w:tc>
          <w:tcPr>
            <w:tcW w:w="2310" w:type="auto"/>
          </w:tcPr>
          <w:p>
            <w:pPr/>
            <w:r>
              <w:rPr>
                <w:sz w:val="18"/>
                <w:szCs w:val="18"/>
              </w:rPr>
              <w:t>4526</w:t>
            </w:r>
          </w:p>
        </w:tc>
        <w:tc>
          <w:tcPr>
            <w:tcW w:w="2310" w:type="auto"/>
          </w:tcPr>
          <w:p>
            <w:pPr/>
            <w:r>
              <w:rPr>
                <w:sz w:val="18"/>
                <w:szCs w:val="18"/>
              </w:rPr>
              <w:t>18-12-2006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PICHICHANLELFU)</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ABRIL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PICHICHANLELFU)</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085847e511c45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47acee4a44917" /><Relationship Type="http://schemas.openxmlformats.org/officeDocument/2006/relationships/numbering" Target="/word/numbering.xml" Id="R4bf418724e3b43f4" /><Relationship Type="http://schemas.openxmlformats.org/officeDocument/2006/relationships/settings" Target="/word/settings.xml" Id="R1bf6657a2526409e" /><Relationship Type="http://schemas.openxmlformats.org/officeDocument/2006/relationships/image" Target="/word/media/243b994e-8808-4ceb-b8fd-18867a3ade53.png" Id="Re708cfabb0194c52" /><Relationship Type="http://schemas.openxmlformats.org/officeDocument/2006/relationships/image" Target="/word/media/25255a54-14bb-42e6-a1b7-69d2e6072434.png" Id="Rd0ab734f61cc4c66" /><Relationship Type="http://schemas.openxmlformats.org/officeDocument/2006/relationships/footer" Target="/word/footer1.xml" Id="R2a317becf4a8433e" /><Relationship Type="http://schemas.openxmlformats.org/officeDocument/2006/relationships/footer" Target="/word/footer2.xml" Id="R54e4f3384bd24d44" /><Relationship Type="http://schemas.openxmlformats.org/officeDocument/2006/relationships/footer" Target="/word/footer3.xml" Id="R2152bc55202240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085847e511c456c" /></Relationships>
</file>