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8f2641ca7e4e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34a7f6ea7d42a1"/>
      <w:footerReference w:type="even" r:id="R69a095f6db814eeb"/>
      <w:footerReference w:type="first" r:id="R661f9012498042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b63f5388de42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DFZ-2014-3504-XI-NE-EI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a6904a0d50496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b057b24f96942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07ae170c5146f8" /><Relationship Type="http://schemas.openxmlformats.org/officeDocument/2006/relationships/numbering" Target="/word/numbering.xml" Id="R41f4bf4b8c594499" /><Relationship Type="http://schemas.openxmlformats.org/officeDocument/2006/relationships/settings" Target="/word/settings.xml" Id="R44e251de124a40ce" /><Relationship Type="http://schemas.openxmlformats.org/officeDocument/2006/relationships/image" Target="/word/media/6d5d64e6-c72f-4853-b1ae-fae5d9091b0c.png" Id="R7eb63f5388de4231" /><Relationship Type="http://schemas.openxmlformats.org/officeDocument/2006/relationships/image" Target="/word/media/184331e0-7533-4eff-872c-ffc974438070.png" Id="Rcaa6904a0d50496c" /><Relationship Type="http://schemas.openxmlformats.org/officeDocument/2006/relationships/footer" Target="/word/footer1.xml" Id="R8334a7f6ea7d42a1" /><Relationship Type="http://schemas.openxmlformats.org/officeDocument/2006/relationships/footer" Target="/word/footer2.xml" Id="R69a095f6db814eeb" /><Relationship Type="http://schemas.openxmlformats.org/officeDocument/2006/relationships/footer" Target="/word/footer3.xml" Id="R661f9012498042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057b24f9694217" /></Relationships>
</file>