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a8b66c7ca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a8ef0ee1f1d4b6c"/>
      <w:footerReference w:type="even" r:id="R035ee579e8ef4554"/>
      <w:footerReference w:type="first" r:id="Rfffc0fa5d91f44f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a9951e6e844a7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DFZ-2014-4712-VII-NE-EI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2ce0d5165134e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efa1a990c1d4ff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2100570c342c2" /><Relationship Type="http://schemas.openxmlformats.org/officeDocument/2006/relationships/numbering" Target="/word/numbering.xml" Id="R36681a8bbe4a486b" /><Relationship Type="http://schemas.openxmlformats.org/officeDocument/2006/relationships/settings" Target="/word/settings.xml" Id="R76b2fb2387654706" /><Relationship Type="http://schemas.openxmlformats.org/officeDocument/2006/relationships/image" Target="/word/media/7f9bd9d6-eaf0-4a4c-851c-82b765be3468.png" Id="Rf8a9951e6e844a73" /><Relationship Type="http://schemas.openxmlformats.org/officeDocument/2006/relationships/image" Target="/word/media/62a5a90a-19a9-44d0-8067-a9e18cc3c10b.png" Id="R92ce0d5165134e28" /><Relationship Type="http://schemas.openxmlformats.org/officeDocument/2006/relationships/footer" Target="/word/footer1.xml" Id="R2a8ef0ee1f1d4b6c" /><Relationship Type="http://schemas.openxmlformats.org/officeDocument/2006/relationships/footer" Target="/word/footer2.xml" Id="R035ee579e8ef4554" /><Relationship Type="http://schemas.openxmlformats.org/officeDocument/2006/relationships/footer" Target="/word/footer3.xml" Id="Rfffc0fa5d91f44f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efa1a990c1d4ffe" /></Relationships>
</file>