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ea7b66501442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443c6fd5f142fa"/>
      <w:footerReference w:type="even" r:id="R2915ced119b44756"/>
      <w:footerReference w:type="first" r:id="Raa61b2ac39634f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8e461bfc0a49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LANDES FISH FARMING (PISC KUDIÑAM)</w:t>
      </w:r>
    </w:p>
    <w:p>
      <w:pPr>
        <w:jc w:val="center"/>
      </w:pPr>
      <w:r>
        <w:rPr>
          <w:sz w:val="32"/>
          <w:szCs w:val="32"/>
          <w:b/>
        </w:rPr>
        <w:br/>
      </w:r>
      <w:r>
        <w:rPr>
          <w:sz w:val="32"/>
          <w:szCs w:val="32"/>
          <w:b/>
        </w:rPr>
        <w:t>DFZ-2014-5284-VIII-NE-EI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b42f471a63408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“LANDES FISH FARMING (PISC KUDIÑAM)”,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LANDES FISH FARMING (PISC KUDIÑAM)</w:t>
            </w:r>
          </w:p>
        </w:tc>
      </w:tr>
      <w:tr>
        <w:tc>
          <w:tcPr>
            <w:tcW w:w="15000" w:type="dxa"/>
          </w:tcPr>
          <w:p>
            <w:pPr/>
            <w:r>
              <w:rPr>
                <w:b/>
              </w:rPr>
              <w:t>Dirección:</w:t>
            </w:r>
            <w:r>
              <w:br/>
            </w:r>
            <w:r>
              <w:t>PREDIO LA PALMA, SECTOR MORTANDAD</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4927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RARINCO - SIN DILUCION</w:t>
            </w:r>
          </w:p>
        </w:tc>
        <w:tc>
          <w:tcPr>
            <w:tcW w:w="2310" w:type="auto"/>
          </w:tcPr>
          <w:p>
            <w:pPr/>
            <w:r>
              <w:rPr>
                <w:sz w:val="18"/>
                <w:szCs w:val="18"/>
              </w:rPr>
              <w:t>13041</w:t>
            </w:r>
          </w:p>
        </w:tc>
        <w:tc>
          <w:tcPr>
            <w:tcW w:w="2310" w:type="auto"/>
          </w:tcPr>
          <w:p>
            <w:pPr/>
            <w:r>
              <w:rPr>
                <w:sz w:val="18"/>
                <w:szCs w:val="18"/>
              </w:rPr>
              <w:t>4927</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8ad6ed8b9dc41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43cb54bf014285" /><Relationship Type="http://schemas.openxmlformats.org/officeDocument/2006/relationships/numbering" Target="/word/numbering.xml" Id="R9af50f6c54e442a7" /><Relationship Type="http://schemas.openxmlformats.org/officeDocument/2006/relationships/settings" Target="/word/settings.xml" Id="R0451d11554de4c80" /><Relationship Type="http://schemas.openxmlformats.org/officeDocument/2006/relationships/image" Target="/word/media/744c1862-253c-49c7-b13e-4a2382da0975.png" Id="R218e461bfc0a4997" /><Relationship Type="http://schemas.openxmlformats.org/officeDocument/2006/relationships/image" Target="/word/media/1450f2ac-cf17-46fc-9c26-ecddbc32d973.png" Id="R52b42f471a63408b" /><Relationship Type="http://schemas.openxmlformats.org/officeDocument/2006/relationships/footer" Target="/word/footer1.xml" Id="Rcc443c6fd5f142fa" /><Relationship Type="http://schemas.openxmlformats.org/officeDocument/2006/relationships/footer" Target="/word/footer2.xml" Id="R2915ced119b44756" /><Relationship Type="http://schemas.openxmlformats.org/officeDocument/2006/relationships/footer" Target="/word/footer3.xml" Id="Raa61b2ac39634f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ad6ed8b9dc419c" /></Relationships>
</file>