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d5cf809b846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6f17f9e75e4bf8"/>
      <w:footerReference w:type="even" r:id="Rad137525c77c43c0"/>
      <w:footerReference w:type="first" r:id="R6349209101a740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83dfc3d0bd49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COMERCIAL E INDUSTRIAL URCELAY HERMANOS LTDA. (OLIVAR)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DFZ-2014-3502-VI-NE-EI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1c8064483c48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COMERCIAL E INDUSTRIAL URCELAY HERMANOS LTDA. (OLIVAR)”,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COMERCIAL E INDUSTRIAL URCELAY HERMANOS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77382460-6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COMERCIAL E INDUSTRIAL URCELAY HERMANOS LTDA. (OLIVAR)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HUERTO BEGOÑA S/N, OLIVAR,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OLIVAR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YZERENE@URCELAY.CL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4582 de fecha 22-12-2009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RAMAL CANAL OLIVAR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6b6188a13eb4d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dfd4a4e914698" /><Relationship Type="http://schemas.openxmlformats.org/officeDocument/2006/relationships/numbering" Target="/word/numbering.xml" Id="Ra693435693a94f4e" /><Relationship Type="http://schemas.openxmlformats.org/officeDocument/2006/relationships/settings" Target="/word/settings.xml" Id="R650952e18e0b4ce4" /><Relationship Type="http://schemas.openxmlformats.org/officeDocument/2006/relationships/image" Target="/word/media/82bcb190-a55c-4dd4-8efe-d05da74eb40c.png" Id="R1283dfc3d0bd494e" /><Relationship Type="http://schemas.openxmlformats.org/officeDocument/2006/relationships/image" Target="/word/media/d99e67f5-12e5-4fd3-89cc-d68758c0cf06.png" Id="R651c8064483c4851" /><Relationship Type="http://schemas.openxmlformats.org/officeDocument/2006/relationships/footer" Target="/word/footer1.xml" Id="Rba6f17f9e75e4bf8" /><Relationship Type="http://schemas.openxmlformats.org/officeDocument/2006/relationships/footer" Target="/word/footer2.xml" Id="Rad137525c77c43c0" /><Relationship Type="http://schemas.openxmlformats.org/officeDocument/2006/relationships/footer" Target="/word/footer3.xml" Id="R6349209101a740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b6188a13eb4df3" /></Relationships>
</file>