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8cb73743b49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8cc68014cc4483b"/>
      <w:footerReference w:type="even" r:id="R39592aaae9364a0c"/>
      <w:footerReference w:type="first" r:id="Ra141d2ebaf0e411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0b8b6c1fa1418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SOC. INMOBILIARIA E INV. REDONDO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DFZ-2014-3509-V-NE-EI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356fc2e2654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“SOC. INMOBILIARIA E INV. REDONDO S.A.”,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SOC. INMOBILIARIA E INV. REDONDO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96766150-3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SOC. INMOBILIARIA E INV. REDONDO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SANTA TERESA 2010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ESTEBAN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ANTON@REDONDOSA.CL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3166 de fecha 17-10-2007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CUERPO SUPERFICIAL SIN DEFINIR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17-10-2007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27eceec37da4be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0555f309e54469" /><Relationship Type="http://schemas.openxmlformats.org/officeDocument/2006/relationships/numbering" Target="/word/numbering.xml" Id="Rc0cd40fb68b04ee7" /><Relationship Type="http://schemas.openxmlformats.org/officeDocument/2006/relationships/settings" Target="/word/settings.xml" Id="R15b8e80d4553432e" /><Relationship Type="http://schemas.openxmlformats.org/officeDocument/2006/relationships/image" Target="/word/media/9802980a-dc0e-494e-9ca0-5368e6ef7993.png" Id="R380b8b6c1fa14189" /><Relationship Type="http://schemas.openxmlformats.org/officeDocument/2006/relationships/image" Target="/word/media/199b7626-528a-4250-885f-f70e3ddbca59.png" Id="R4d356fc2e2654d10" /><Relationship Type="http://schemas.openxmlformats.org/officeDocument/2006/relationships/footer" Target="/word/footer1.xml" Id="R88cc68014cc4483b" /><Relationship Type="http://schemas.openxmlformats.org/officeDocument/2006/relationships/footer" Target="/word/footer2.xml" Id="R39592aaae9364a0c" /><Relationship Type="http://schemas.openxmlformats.org/officeDocument/2006/relationships/footer" Target="/word/footer3.xml" Id="Ra141d2ebaf0e41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7eceec37da4be1" /></Relationships>
</file>