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542eef112b4d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9013c2d03e4140"/>
      <w:footerReference w:type="even" r:id="Rcdbdfc04ff204d8e"/>
      <w:footerReference w:type="first" r:id="R07cd2dcbd35f46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f7c18c6164e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DFZ-2014-5178-XIII-NE-EI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061d926e749f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3fd0fe0fb346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9bf2f184b4108" /><Relationship Type="http://schemas.openxmlformats.org/officeDocument/2006/relationships/numbering" Target="/word/numbering.xml" Id="R4727cf242f654a9f" /><Relationship Type="http://schemas.openxmlformats.org/officeDocument/2006/relationships/settings" Target="/word/settings.xml" Id="R5077c8c6fe6c4ebb" /><Relationship Type="http://schemas.openxmlformats.org/officeDocument/2006/relationships/image" Target="/word/media/9cc338e1-444a-4ade-9f39-673388c6e532.png" Id="Rc14f7c18c6164e7b" /><Relationship Type="http://schemas.openxmlformats.org/officeDocument/2006/relationships/image" Target="/word/media/e98946cd-f22d-4375-b776-42dda1a35d8a.png" Id="Rfdf061d926e749f8" /><Relationship Type="http://schemas.openxmlformats.org/officeDocument/2006/relationships/footer" Target="/word/footer1.xml" Id="Rd69013c2d03e4140" /><Relationship Type="http://schemas.openxmlformats.org/officeDocument/2006/relationships/footer" Target="/word/footer2.xml" Id="Rcdbdfc04ff204d8e" /><Relationship Type="http://schemas.openxmlformats.org/officeDocument/2006/relationships/footer" Target="/word/footer3.xml" Id="R07cd2dcbd35f46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3fd0fe0fb346e3" /></Relationships>
</file>