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0d2b5e70ff4ac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61799649d04947c3"/>
      <w:footerReference w:type="even" r:id="R4a9fe7c5f8904578"/>
      <w:footerReference w:type="first" r:id="Raa7c548c8c404e59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cde8bb5efe240c2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SOCIEDAD AGRICOLA Y FORESTAL NALCAHUE LTDA. (SECTOR MOLCO)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DFZ-2014-4921-IX-NE-EI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7fe2d63a56f246dc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03-02-2015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“SOCIEDAD AGRICOLA Y FORESTAL NALCAHUE LTDA. (SECTOR MOLCO)”, en el marco de la norma de emisión DS.90/00 para el reporte del período correspondiente a MAYO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SOCIEDAD AGRICOLA Y FORESTAL NALCAHUE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78928780-5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SOCIEDAD AGRICOLA Y FORESTAL NALCAHUE LTDA. (SECTOR MOLCO)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SECTOR MOLCO MEDIO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IX REGIÓN DE LA ARAUCANÍA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CAUTÍN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VILLARRICA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AMBIENTE@NALCAHUE.CL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MAYO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2877 de fecha 24-08-2006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MOLCO)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MOLCO (VILLARRICA, IX REG.)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2877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24-08-2006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06-2013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MOLCO)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MOLCO)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d20b75a0fff64b7f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5c657515b9946c3" /><Relationship Type="http://schemas.openxmlformats.org/officeDocument/2006/relationships/numbering" Target="/word/numbering.xml" Id="Rb1d405128c2c4508" /><Relationship Type="http://schemas.openxmlformats.org/officeDocument/2006/relationships/settings" Target="/word/settings.xml" Id="Rf730b77fde65474f" /><Relationship Type="http://schemas.openxmlformats.org/officeDocument/2006/relationships/image" Target="/word/media/8918c76e-05e1-484b-b045-da35f4713203.png" Id="R1cde8bb5efe240c2" /><Relationship Type="http://schemas.openxmlformats.org/officeDocument/2006/relationships/image" Target="/word/media/50d27b36-d6ac-49f3-a3d2-ec9390e60ac8.png" Id="R7fe2d63a56f246dc" /><Relationship Type="http://schemas.openxmlformats.org/officeDocument/2006/relationships/footer" Target="/word/footer1.xml" Id="R61799649d04947c3" /><Relationship Type="http://schemas.openxmlformats.org/officeDocument/2006/relationships/footer" Target="/word/footer2.xml" Id="R4a9fe7c5f8904578" /><Relationship Type="http://schemas.openxmlformats.org/officeDocument/2006/relationships/footer" Target="/word/footer3.xml" Id="Raa7c548c8c404e5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d20b75a0fff64b7f" /></Relationships>
</file>