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916c436cc0fe4536"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61d00cd4057b430f"/>
      <w:footerReference w:type="even" r:id="R2220fdb578894d88"/>
      <w:footerReference w:type="first" r:id="R91c057f02c354e64"/>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41a6eaf13caa4550"/>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ENVASES ROBLE ALTO (PLANTA UNIDAD SUR)</w:t>
      </w:r>
    </w:p>
    <w:p>
      <w:pPr>
        <w:jc w:val="center"/>
      </w:pPr>
      <w:r>
        <w:rPr>
          <w:sz w:val="32"/>
          <w:szCs w:val="32"/>
          <w:b/>
        </w:rPr>
        <w:br/>
      </w:r>
      <w:r>
        <w:rPr>
          <w:sz w:val="32"/>
          <w:szCs w:val="32"/>
          <w:b/>
        </w:rPr>
        <w:t>DFZ-2014-4334-X-NE-EI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232527ee9bcb424c"/>
                        <a:stretch>
                          <a:fillRect/>
                        </a:stretch>
                      </pic:blipFill>
                      <pic:spPr>
                        <a:xfrm>
                          <a:off x="0" y="0"/>
                          <a:ext cx="1105016" cy="952600"/>
                        </a:xfrm>
                        <a:prstGeom prst="rect">
                          <a:avLst/>
                        </a:prstGeom>
                      </pic:spPr>
                    </pic:pic>
                  </a:graphicData>
                </a:graphic>
              </wp:inline>
            </drawing>
            <w:r>
              <w:rPr>
                <w:sz w:val="18"/>
                <w:szCs w:val="18"/>
              </w:rPr>
              <w:br/>
            </w:r>
            <w:r>
              <w:rPr>
                <w:sz w:val="18"/>
                <w:szCs w:val="18"/>
              </w:rPr>
              <w:t>03-02-2015</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“ENVASES ROBLE ALTO (PLANTA UNIDAD SUR)”, en el marco de la norma de emisión DS.90/00 para el reporte del período correspondiente a ABRIL del año 2014.</w:t>
      </w:r>
    </w:p>
    <w:p>
      <w:pPr>
        <w:jc w:val="both"/>
      </w:pPr>
      <w:r>
        <w:br/>
      </w:r>
      <w:r>
        <w:t xml:space="preserve">Entre los principales hechos constatados como no conformidades se encuentran: El establecimiento industrial no informa en su autocontrol todas las muestras del período controlado indicadas en su programa de monitoreo; </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ENVASES ROBLE ALTO LTDA.</w:t>
            </w:r>
          </w:p>
        </w:tc>
        <w:tc>
          <w:tcPr>
            <w:tcW w:w="2310" w:type="pct"/>
            <w:gridSpan w:val="2"/>
          </w:tcPr>
          <w:p>
            <w:pPr/>
            <w:r>
              <w:rPr>
                <w:b/>
              </w:rPr>
              <w:t>RUT o RUN:</w:t>
            </w:r>
            <w:r>
              <w:br/>
            </w:r>
            <w:r>
              <w:t>78549280-3</w:t>
            </w:r>
          </w:p>
        </w:tc>
      </w:tr>
      <w:tr>
        <w:tc>
          <w:tcPr>
            <w:tcW w:w="2310" w:type="pct"/>
            <w:gridSpan w:val="4"/>
          </w:tcPr>
          <w:p>
            <w:pPr/>
            <w:r>
              <w:rPr>
                <w:b/>
              </w:rPr>
              <w:t>Identificación de la actividad, proyecto o fuente fiscalizada:</w:t>
            </w:r>
            <w:r>
              <w:br/>
            </w:r>
            <w:r>
              <w:t>ENVASES ROBLE ALTO (PLANTA UNIDAD SUR)</w:t>
            </w:r>
          </w:p>
        </w:tc>
      </w:tr>
      <w:tr>
        <w:tc>
          <w:tcPr>
            <w:tcW w:w="15000" w:type="dxa"/>
          </w:tcPr>
          <w:p>
            <w:pPr/>
            <w:r>
              <w:rPr>
                <w:b/>
              </w:rPr>
              <w:t>Dirección:</w:t>
            </w:r>
            <w:r>
              <w:br/>
            </w:r>
            <w:r>
              <w:t>RUTA U-51 KM 13.5 CAMINO PICHIDAMAS</w:t>
            </w:r>
          </w:p>
        </w:tc>
        <w:tc>
          <w:tcPr>
            <w:tcW w:w="15000" w:type="dxa"/>
          </w:tcPr>
          <w:p>
            <w:pPr/>
            <w:r>
              <w:rPr>
                <w:b/>
              </w:rPr>
              <w:t>Región:</w:t>
            </w:r>
            <w:r>
              <w:br/>
            </w:r>
            <w:r>
              <w:t>X REGIÓN DE LOS LAGOS</w:t>
            </w:r>
          </w:p>
        </w:tc>
        <w:tc>
          <w:tcPr>
            <w:tcW w:w="15000" w:type="dxa"/>
          </w:tcPr>
          <w:p>
            <w:pPr/>
            <w:r>
              <w:rPr>
                <w:b/>
              </w:rPr>
              <w:t>Provincia:</w:t>
            </w:r>
            <w:r>
              <w:br/>
            </w:r>
            <w:r>
              <w:t>OSORNO</w:t>
            </w:r>
          </w:p>
        </w:tc>
        <w:tc>
          <w:tcPr>
            <w:tcW w:w="15000" w:type="dxa"/>
          </w:tcPr>
          <w:p>
            <w:pPr/>
            <w:r>
              <w:rPr>
                <w:b/>
              </w:rPr>
              <w:t>Comuna:</w:t>
            </w:r>
            <w:r>
              <w:br/>
            </w:r>
            <w:r>
              <w:t>OSORNO</w:t>
            </w:r>
          </w:p>
        </w:tc>
      </w:tr>
      <w:tr>
        <w:tc>
          <w:tcPr>
            <w:tcW w:w="2310" w:type="pct"/>
            <w:gridSpan w:val="2"/>
          </w:tcPr>
          <w:p>
            <w:pPr/>
            <w:r>
              <w:rPr>
                <w:b/>
              </w:rPr>
              <w:t>Correo electrónico:</w:t>
            </w:r>
            <w:r>
              <w:br/>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ABRIL del 2014.</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600 de fecha 10-02-2012</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(ESTERO PICHIL CON DILUCION)</w:t>
            </w:r>
          </w:p>
        </w:tc>
        <w:tc>
          <w:tcPr>
            <w:tcW w:w="2310" w:type="auto"/>
          </w:tcPr>
          <w:p>
            <w:pPr/>
            <w:r>
              <w:rPr>
                <w:sz w:val="18"/>
                <w:szCs w:val="18"/>
              </w:rPr>
              <w:t>DS.90/00</w:t>
            </w:r>
          </w:p>
        </w:tc>
        <w:tc>
          <w:tcPr>
            <w:tcW w:w="2310" w:type="auto"/>
          </w:tcPr>
          <w:p>
            <w:pPr/>
            <w:r>
              <w:rPr>
                <w:sz w:val="18"/>
                <w:szCs w:val="18"/>
              </w:rPr>
              <w:t>TABLA 2</w:t>
            </w:r>
          </w:p>
        </w:tc>
        <w:tc>
          <w:tcPr>
            <w:tcW w:w="2310" w:type="auto"/>
          </w:tcPr>
          <w:p>
            <w:pPr/>
            <w:r>
              <w:rPr>
                <w:sz w:val="18"/>
                <w:szCs w:val="18"/>
              </w:rPr>
              <w:t>MARZO</w:t>
            </w:r>
          </w:p>
        </w:tc>
        <w:tc>
          <w:tcPr>
            <w:tcW w:w="2310" w:type="auto"/>
          </w:tcPr>
          <w:p>
            <w:pPr/>
            <w:r>
              <w:rPr>
                <w:sz w:val="18"/>
                <w:szCs w:val="18"/>
              </w:rPr>
              <w:t>ESTERO PICHIL CON DILUCION</w:t>
            </w:r>
          </w:p>
        </w:tc>
        <w:tc>
          <w:tcPr>
            <w:tcW w:w="2310" w:type="auto"/>
          </w:tcPr>
          <w:p>
            <w:pPr/>
            <w:r>
              <w:rPr>
                <w:sz w:val="18"/>
                <w:szCs w:val="18"/>
              </w:rPr>
              <w:t>34191</w:t>
            </w:r>
          </w:p>
        </w:tc>
        <w:tc>
          <w:tcPr>
            <w:tcW w:w="2310" w:type="auto"/>
          </w:tcPr>
          <w:p>
            <w:pPr/>
            <w:r>
              <w:rPr>
                <w:sz w:val="18"/>
                <w:szCs w:val="18"/>
              </w:rPr>
              <w:t>600</w:t>
            </w:r>
          </w:p>
        </w:tc>
        <w:tc>
          <w:tcPr>
            <w:tcW w:w="2310" w:type="auto"/>
          </w:tcPr>
          <w:p>
            <w:pPr/>
            <w:r>
              <w:rPr>
                <w:sz w:val="18"/>
                <w:szCs w:val="18"/>
              </w:rPr>
              <w:t>10-02-2012</w:t>
            </w:r>
          </w:p>
        </w:tc>
        <w:tc>
          <w:tcPr>
            <w:tcW w:w="2310" w:type="auto"/>
          </w:tcPr>
          <w:p>
            <w:pP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(ESTERO PICHIL CON DILUCION)</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Del total de exigencias verificadas, se identificó la siguiente no conformidad:</w:t>
      </w:r>
    </w:p>
    <w:p>
      <w:pPr/>
    </w:p>
    <w:tbl>
      <w:tblPr>
        <w:tblStyle w:val="TableGrid"/>
        <w:tblW w:w="5000" w:type="auto"/>
        <w:tblLook w:val="04A0"/>
        <w:jc w:val="center"/>
      </w:tblPr>
      <w:tblGrid>
        <w:gridCol w:w="2310"/>
        <w:gridCol w:w="2310"/>
        <w:gridCol w:w="2310"/>
      </w:tblGrid>
      <w:tr>
        <w:tc>
          <w:tcPr>
            <w:tcW w:w="4500" w:type="dxa"/>
          </w:tcPr>
          <w:p>
            <w:pPr>
              <w:jc w:val="center"/>
            </w:pPr>
            <w:r>
              <w:t>N° de Hecho Constatado</w:t>
            </w:r>
          </w:p>
        </w:tc>
        <w:tc>
          <w:tcPr>
            <w:tcW w:w="15000" w:type="dxa"/>
          </w:tcPr>
          <w:p>
            <w:pPr>
              <w:jc w:val="center"/>
            </w:pPr>
            <w:r>
              <w:t>Exigencia Asociada</w:t>
            </w:r>
          </w:p>
        </w:tc>
        <w:tc>
          <w:tcPr>
            <w:tcW w:w="30000" w:type="dxa"/>
          </w:tcPr>
          <w:p>
            <w:pPr>
              <w:jc w:val="center"/>
            </w:pPr>
            <w:r>
              <w:t>Descripción de la No Conformidad</w:t>
            </w:r>
          </w:p>
        </w:tc>
      </w:tr>
      <w:tr>
        <w:tc>
          <w:tcPr>
            <w:tcW w:w="2310" w:type="auto"/>
          </w:tcPr>
          <w:p>
            <w:pPr>
              <w:jc w:val="center"/>
            </w:pPr>
            <w:r>
              <w:t>5</w:t>
            </w:r>
          </w:p>
        </w:tc>
        <w:tc>
          <w:tcPr>
            <w:tcW w:w="2310" w:type="auto"/>
          </w:tcPr>
          <w:p>
            <w:pPr/>
            <w:r>
              <w:t>Entregar con frecuencia solicitada</w:t>
            </w:r>
          </w:p>
        </w:tc>
        <w:tc>
          <w:tcPr>
            <w:tcW w:w="2310" w:type="auto"/>
          </w:tcPr>
          <w:p>
            <w:pPr/>
            <w:r>
              <w:t>El establecimiento industrial no informa en su autocontrol la totalidad de muestras según parámetro indicados en su programa de monitoreo respecto del período controlado de ABRIL de 2014.</w:t>
            </w:r>
          </w:p>
        </w:tc>
      </w:tr>
    </w:tbl>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(ESTERO PICHIL CON DILUCION)</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Miraflores 178, pisos 3 y 7, Santiago / </w:t>
    </w:r>
    <w:hyperlink r:id="R010b3ec7231f4da0"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f828ca848ab44972" /><Relationship Type="http://schemas.openxmlformats.org/officeDocument/2006/relationships/numbering" Target="/word/numbering.xml" Id="R1baaa8fc58614649" /><Relationship Type="http://schemas.openxmlformats.org/officeDocument/2006/relationships/settings" Target="/word/settings.xml" Id="Rdc9cb5c5002f45d8" /><Relationship Type="http://schemas.openxmlformats.org/officeDocument/2006/relationships/image" Target="/word/media/895f3378-07c7-440b-aedd-5b02151a5059.png" Id="R41a6eaf13caa4550" /><Relationship Type="http://schemas.openxmlformats.org/officeDocument/2006/relationships/image" Target="/word/media/050218e0-d7e9-4e07-86dd-cf467f5c7c64.png" Id="R232527ee9bcb424c" /><Relationship Type="http://schemas.openxmlformats.org/officeDocument/2006/relationships/footer" Target="/word/footer1.xml" Id="R61d00cd4057b430f" /><Relationship Type="http://schemas.openxmlformats.org/officeDocument/2006/relationships/footer" Target="/word/footer2.xml" Id="R2220fdb578894d88" /><Relationship Type="http://schemas.openxmlformats.org/officeDocument/2006/relationships/footer" Target="/word/footer3.xml" Id="R91c057f02c354e64"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010b3ec7231f4da0" /></Relationships>
</file>