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cedd1156f47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e953bc224e4dc3"/>
      <w:footerReference w:type="even" r:id="Rd31c209a21bd460e"/>
      <w:footerReference w:type="first" r:id="R973ae7911d7e4b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28e55dec1d43e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TORO Y NEGRONI LTDA.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DFZ-2014-4871-VII-NE-EI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7ecd4f434a40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TORO Y NEGRONI LTDA. (CURICO)”, en el marco de la norma de emisión DS.46/02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MAYO de 2014 para el(los) siguiente(s) punto(s) de descarga(s):  PUNTO 1 (INFILTRACION);El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TORO Y NEGRONI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77817080-9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 PUNTULLA S/N, CAMINO ZAPALLAR KM17, CURICÓ,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2049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2014 para el siguiente punto de descarga:</w:t>
            </w:r>
            <w:r>
              <w:br/>
            </w:r>
            <w:r>
              <w:t>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f267d97349445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49ac34b0ec439e" /><Relationship Type="http://schemas.openxmlformats.org/officeDocument/2006/relationships/numbering" Target="/word/numbering.xml" Id="R3b8f5722bc0d48a3" /><Relationship Type="http://schemas.openxmlformats.org/officeDocument/2006/relationships/settings" Target="/word/settings.xml" Id="R43a6c071e9bf4d43" /><Relationship Type="http://schemas.openxmlformats.org/officeDocument/2006/relationships/image" Target="/word/media/2852b058-a05a-4ff6-a352-4896df2fdef2.png" Id="R3328e55dec1d43eb" /><Relationship Type="http://schemas.openxmlformats.org/officeDocument/2006/relationships/image" Target="/word/media/4ffb35a0-559e-4ff0-98d4-2f1a12753e64.png" Id="R007ecd4f434a40ff" /><Relationship Type="http://schemas.openxmlformats.org/officeDocument/2006/relationships/footer" Target="/word/footer1.xml" Id="R2be953bc224e4dc3" /><Relationship Type="http://schemas.openxmlformats.org/officeDocument/2006/relationships/footer" Target="/word/footer2.xml" Id="Rd31c209a21bd460e" /><Relationship Type="http://schemas.openxmlformats.org/officeDocument/2006/relationships/footer" Target="/word/footer3.xml" Id="R973ae7911d7e4b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267d9734944538" /></Relationships>
</file>