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894e28b6b46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f40481469a04cce"/>
      <w:footerReference w:type="even" r:id="Rc58432eb6b834c33"/>
      <w:footerReference w:type="first" r:id="R34b5673c36294d8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2ebdf834ba4c7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DFZ-2014-6364-VII-NE-EI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199699596741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201204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9c390e2086944e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d863bfde524543" /><Relationship Type="http://schemas.openxmlformats.org/officeDocument/2006/relationships/numbering" Target="/word/numbering.xml" Id="R0f58ef5e04664992" /><Relationship Type="http://schemas.openxmlformats.org/officeDocument/2006/relationships/settings" Target="/word/settings.xml" Id="R605543f42da64f44" /><Relationship Type="http://schemas.openxmlformats.org/officeDocument/2006/relationships/image" Target="/word/media/8e3f7bed-38e0-4e26-93b8-683f2b45c4bd.png" Id="R1e2ebdf834ba4c7d" /><Relationship Type="http://schemas.openxmlformats.org/officeDocument/2006/relationships/image" Target="/word/media/6236313e-3109-4c7d-b290-6811a7c9752e.png" Id="Rca19969959674163" /><Relationship Type="http://schemas.openxmlformats.org/officeDocument/2006/relationships/footer" Target="/word/footer1.xml" Id="R7f40481469a04cce" /><Relationship Type="http://schemas.openxmlformats.org/officeDocument/2006/relationships/footer" Target="/word/footer2.xml" Id="Rc58432eb6b834c33" /><Relationship Type="http://schemas.openxmlformats.org/officeDocument/2006/relationships/footer" Target="/word/footer3.xml" Id="R34b5673c36294d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9c390e2086944e3" /></Relationships>
</file>