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c3c33b17b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433fd73b7fb46f5"/>
      <w:footerReference w:type="even" r:id="R9fe840f2ecdc4715"/>
      <w:footerReference w:type="first" r:id="Rb1cba06aff3b47a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889ac89f4994ed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DFZ-2014-6365-VI-NE-EI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26625c67ae64a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MARZO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BPEDROTTI@CONCHAYTORO.CL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201305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061a738a332d4b0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faf637ffe4028" /><Relationship Type="http://schemas.openxmlformats.org/officeDocument/2006/relationships/numbering" Target="/word/numbering.xml" Id="Readff88b6d2d40c6" /><Relationship Type="http://schemas.openxmlformats.org/officeDocument/2006/relationships/settings" Target="/word/settings.xml" Id="Rb42789c826494b35" /><Relationship Type="http://schemas.openxmlformats.org/officeDocument/2006/relationships/image" Target="/word/media/0acb200e-55cc-49cc-a337-f11bc29f53b7.png" Id="R8889ac89f4994ed0" /><Relationship Type="http://schemas.openxmlformats.org/officeDocument/2006/relationships/image" Target="/word/media/35b4060c-9c91-41aa-8a7a-66428259fb0d.png" Id="Rf26625c67ae64a90" /><Relationship Type="http://schemas.openxmlformats.org/officeDocument/2006/relationships/footer" Target="/word/footer1.xml" Id="R8433fd73b7fb46f5" /><Relationship Type="http://schemas.openxmlformats.org/officeDocument/2006/relationships/footer" Target="/word/footer2.xml" Id="R9fe840f2ecdc4715" /><Relationship Type="http://schemas.openxmlformats.org/officeDocument/2006/relationships/footer" Target="/word/footer3.xml" Id="Rb1cba06aff3b47a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61a738a332d4b05" /></Relationships>
</file>