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32a9e02bb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f561c24c190495d"/>
      <w:footerReference w:type="even" r:id="Rba53dd5ef5b548c3"/>
      <w:footerReference w:type="first" r:id="Rcefac24f12b041b9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f90da692f844bc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CONCHA Y TORO S.A. (BODEGA PEUMO)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DFZ-2014-5091-VI-NE-EI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49c959fd4c94aa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CONCHA Y TORO S.A. (BODEGA PEUMO)”, en el marco de la norma de emisión DS.90/00 para el reporte del período correspondiente a MAYO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CONCHA Y TORO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90227000-0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CONCHA Y TORO S.A. (BODEGA PEUMO)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H 66-G KM33,5, PEUMO,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PEUMO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BPEDROTTI@CONCHAYTORO.CL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4118 de fecha 27-12-2010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N°24 de fecha 31-01-2006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DE RIEGO CABRINO (PEUMO, LAS CABRAS)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4118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DE RIEGO CABRINO)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cf2b9a324a0a4a7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55c82f02c482d" /><Relationship Type="http://schemas.openxmlformats.org/officeDocument/2006/relationships/numbering" Target="/word/numbering.xml" Id="R4dcbb2b824a544b9" /><Relationship Type="http://schemas.openxmlformats.org/officeDocument/2006/relationships/settings" Target="/word/settings.xml" Id="R0b540b95b9b840ba" /><Relationship Type="http://schemas.openxmlformats.org/officeDocument/2006/relationships/image" Target="/word/media/185b0841-b93b-47a6-b41f-47d321834316.png" Id="R8f90da692f844bcc" /><Relationship Type="http://schemas.openxmlformats.org/officeDocument/2006/relationships/image" Target="/word/media/994b49ac-08f8-4b27-a6d7-c094980462d5.png" Id="R849c959fd4c94aa1" /><Relationship Type="http://schemas.openxmlformats.org/officeDocument/2006/relationships/footer" Target="/word/footer1.xml" Id="R4f561c24c190495d" /><Relationship Type="http://schemas.openxmlformats.org/officeDocument/2006/relationships/footer" Target="/word/footer2.xml" Id="Rba53dd5ef5b548c3" /><Relationship Type="http://schemas.openxmlformats.org/officeDocument/2006/relationships/footer" Target="/word/footer3.xml" Id="Rcefac24f12b041b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cf2b9a324a0a4a74" /></Relationships>
</file>