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bfc0293e94c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39a061d82264050"/>
      <w:footerReference w:type="even" r:id="R696caffab8114aca"/>
      <w:footerReference w:type="first" r:id="Ra3826b514ec442c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2743e8058b4db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DFZ-2014-6218-VII-NE-EI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014d670651e482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201110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c75cc92c2e08407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40cecac3c4763" /><Relationship Type="http://schemas.openxmlformats.org/officeDocument/2006/relationships/numbering" Target="/word/numbering.xml" Id="Rd7975851a4e041d6" /><Relationship Type="http://schemas.openxmlformats.org/officeDocument/2006/relationships/settings" Target="/word/settings.xml" Id="R8d92364bad8d4c80" /><Relationship Type="http://schemas.openxmlformats.org/officeDocument/2006/relationships/image" Target="/word/media/17153533-2a34-4d7a-9320-ea554f9500ca.png" Id="R612743e8058b4dba" /><Relationship Type="http://schemas.openxmlformats.org/officeDocument/2006/relationships/image" Target="/word/media/0d189a6d-0795-46ed-addf-27ca563ab242.png" Id="R5014d670651e4823" /><Relationship Type="http://schemas.openxmlformats.org/officeDocument/2006/relationships/footer" Target="/word/footer1.xml" Id="Rd39a061d82264050" /><Relationship Type="http://schemas.openxmlformats.org/officeDocument/2006/relationships/footer" Target="/word/footer2.xml" Id="R696caffab8114aca" /><Relationship Type="http://schemas.openxmlformats.org/officeDocument/2006/relationships/footer" Target="/word/footer3.xml" Id="Ra3826b514ec442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5cc92c2e084075" /></Relationships>
</file>