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61d78feaa4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c43817b8414156"/>
      <w:footerReference w:type="even" r:id="Rc81f63d028184942"/>
      <w:footerReference w:type="first" r:id="R8dec756959ef4d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9fc1a3934c44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DFZ-2014-6175-IX-NE-EI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8a05d4071e446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1a5dabca3a49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05df2c7b6547a4" /><Relationship Type="http://schemas.openxmlformats.org/officeDocument/2006/relationships/numbering" Target="/word/numbering.xml" Id="R9aa8fc9ee23a4104" /><Relationship Type="http://schemas.openxmlformats.org/officeDocument/2006/relationships/settings" Target="/word/settings.xml" Id="R1f9ce84d0d674cab" /><Relationship Type="http://schemas.openxmlformats.org/officeDocument/2006/relationships/image" Target="/word/media/9ea3d25c-25e7-4fe8-a41e-cf0b3dcf0dbf.png" Id="R5e9fc1a3934c449d" /><Relationship Type="http://schemas.openxmlformats.org/officeDocument/2006/relationships/image" Target="/word/media/ced91353-ff28-4a5b-b114-d8fed7fe0972.png" Id="Rb58a05d4071e4466" /><Relationship Type="http://schemas.openxmlformats.org/officeDocument/2006/relationships/footer" Target="/word/footer1.xml" Id="R66c43817b8414156" /><Relationship Type="http://schemas.openxmlformats.org/officeDocument/2006/relationships/footer" Target="/word/footer2.xml" Id="Rc81f63d028184942" /><Relationship Type="http://schemas.openxmlformats.org/officeDocument/2006/relationships/footer" Target="/word/footer3.xml" Id="R8dec756959ef4d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1a5dabca3a49f5" /></Relationships>
</file>