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82de4391dc49a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bec7115d0ab64978"/>
      <w:footerReference w:type="even" r:id="R3ba03a1181274370"/>
      <w:footerReference w:type="first" r:id="Rff0e297206a84d3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ac47bd6025417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DFZ-2014-4895-V-NE-EI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02367c801b349a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afdcdc187ec544e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a9ee283c35448db" /><Relationship Type="http://schemas.openxmlformats.org/officeDocument/2006/relationships/numbering" Target="/word/numbering.xml" Id="Rda1136ab2a47400a" /><Relationship Type="http://schemas.openxmlformats.org/officeDocument/2006/relationships/settings" Target="/word/settings.xml" Id="R84ddc31a73624d79" /><Relationship Type="http://schemas.openxmlformats.org/officeDocument/2006/relationships/image" Target="/word/media/b2b10475-aceb-4e74-8d80-61fc3d3a887a.png" Id="R6aac47bd60254170" /><Relationship Type="http://schemas.openxmlformats.org/officeDocument/2006/relationships/image" Target="/word/media/c339a9f4-565e-4862-a5e8-ed72225055bc.png" Id="Rd02367c801b349ab" /><Relationship Type="http://schemas.openxmlformats.org/officeDocument/2006/relationships/footer" Target="/word/footer1.xml" Id="Rbec7115d0ab64978" /><Relationship Type="http://schemas.openxmlformats.org/officeDocument/2006/relationships/footer" Target="/word/footer2.xml" Id="R3ba03a1181274370" /><Relationship Type="http://schemas.openxmlformats.org/officeDocument/2006/relationships/footer" Target="/word/footer3.xml" Id="Rff0e297206a84d3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fdcdc187ec544ef" /></Relationships>
</file>